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F388E7" w14:textId="77777777" w:rsidR="0062554B" w:rsidRDefault="0062554B">
      <w:bookmarkStart w:id="0" w:name="_GoBack"/>
      <w:bookmarkEnd w:id="0"/>
    </w:p>
    <w:p w14:paraId="59D7D651" w14:textId="77777777" w:rsidR="0062554B" w:rsidRPr="00C075EA" w:rsidRDefault="00BD5B91">
      <w:pPr>
        <w:pStyle w:val="BBSPolHeading"/>
      </w:pPr>
      <w:r w:rsidRPr="00C075EA">
        <w:rPr>
          <w:rFonts w:cs="Calibri"/>
          <w:b/>
        </w:rPr>
        <w:t>Document ref</w:t>
      </w:r>
      <w:r w:rsidR="00E70343" w:rsidRPr="00C075EA">
        <w:rPr>
          <w:rFonts w:cs="Calibri"/>
          <w:b/>
        </w:rPr>
        <w:t>:</w:t>
      </w:r>
      <w:r w:rsidRPr="00C075EA">
        <w:rPr>
          <w:rFonts w:cs="Calibri"/>
          <w:b/>
        </w:rPr>
        <w:tab/>
        <w:t>BBS-AS Policy-03 Selection</w:t>
      </w:r>
    </w:p>
    <w:p w14:paraId="4845B771" w14:textId="77777777" w:rsidR="0062554B" w:rsidRDefault="00BD5B91">
      <w:pPr>
        <w:pStyle w:val="BBSPolHeading"/>
        <w:rPr>
          <w:rFonts w:cs="Calibri"/>
          <w:b/>
        </w:rPr>
      </w:pPr>
      <w:r w:rsidRPr="00C075EA">
        <w:rPr>
          <w:rFonts w:cs="Calibri"/>
          <w:b/>
        </w:rPr>
        <w:t>Title</w:t>
      </w:r>
      <w:r w:rsidR="00E70343" w:rsidRPr="00C075EA">
        <w:rPr>
          <w:rFonts w:cs="Calibri"/>
          <w:b/>
        </w:rPr>
        <w:t>:</w:t>
      </w:r>
      <w:r w:rsidRPr="00C075EA">
        <w:rPr>
          <w:rFonts w:cs="Calibri"/>
          <w:b/>
        </w:rPr>
        <w:tab/>
        <w:t>BBS-AS Team Selection</w:t>
      </w:r>
    </w:p>
    <w:p w14:paraId="2B31B9CD" w14:textId="77777777" w:rsidR="00C075EA" w:rsidRPr="00C075EA" w:rsidRDefault="00C075EA" w:rsidP="00C075EA">
      <w:pPr>
        <w:pStyle w:val="BBSPolHeading"/>
        <w:rPr>
          <w:rFonts w:cs="Calibri"/>
          <w:b/>
        </w:rPr>
      </w:pPr>
      <w:r w:rsidRPr="00C075EA">
        <w:rPr>
          <w:rFonts w:cs="Calibri"/>
          <w:b/>
        </w:rPr>
        <w:t>Version:</w:t>
      </w:r>
      <w:r w:rsidRPr="00C075EA">
        <w:rPr>
          <w:rFonts w:cs="Calibri"/>
          <w:b/>
        </w:rPr>
        <w:tab/>
        <w:t>v2</w:t>
      </w:r>
    </w:p>
    <w:p w14:paraId="5069A654" w14:textId="5FBAD7F9" w:rsidR="00C075EA" w:rsidRPr="00C075EA" w:rsidRDefault="00C075EA" w:rsidP="00C075EA">
      <w:pPr>
        <w:pStyle w:val="BBSPolHeading"/>
        <w:rPr>
          <w:rFonts w:cs="Calibri"/>
          <w:b/>
        </w:rPr>
      </w:pPr>
      <w:r w:rsidRPr="00C075EA">
        <w:rPr>
          <w:rFonts w:cs="Calibri"/>
          <w:b/>
        </w:rPr>
        <w:t>Date:</w:t>
      </w:r>
      <w:r w:rsidRPr="00C075EA">
        <w:rPr>
          <w:rFonts w:cs="Calibri"/>
          <w:b/>
        </w:rPr>
        <w:tab/>
      </w:r>
      <w:r w:rsidR="00522C55">
        <w:rPr>
          <w:rFonts w:cs="Calibri"/>
          <w:b/>
        </w:rPr>
        <w:t>26</w:t>
      </w:r>
      <w:r w:rsidR="00522C55" w:rsidRPr="00522C55">
        <w:rPr>
          <w:rFonts w:cs="Calibri"/>
          <w:b/>
          <w:vertAlign w:val="superscript"/>
        </w:rPr>
        <w:t>th</w:t>
      </w:r>
      <w:r w:rsidR="00522C55">
        <w:rPr>
          <w:rFonts w:cs="Calibri"/>
          <w:b/>
        </w:rPr>
        <w:t xml:space="preserve"> October</w:t>
      </w:r>
      <w:r w:rsidRPr="00C075EA">
        <w:rPr>
          <w:rFonts w:cs="Calibri"/>
          <w:b/>
        </w:rPr>
        <w:t xml:space="preserve"> 2023</w:t>
      </w:r>
    </w:p>
    <w:p w14:paraId="1AAF0997" w14:textId="77777777" w:rsidR="0062554B" w:rsidRDefault="0062554B">
      <w:pPr>
        <w:pStyle w:val="BBSPolHeading"/>
        <w:rPr>
          <w:rFonts w:cs="Calibri"/>
          <w:sz w:val="24"/>
          <w:szCs w:val="24"/>
        </w:rPr>
      </w:pPr>
    </w:p>
    <w:p w14:paraId="480FA565" w14:textId="77777777" w:rsidR="0062554B" w:rsidRDefault="00BD5B91">
      <w:pPr>
        <w:pStyle w:val="Heading1"/>
      </w:pPr>
      <w:r>
        <w:t>Use of this Policy</w:t>
      </w:r>
    </w:p>
    <w:p w14:paraId="1B48EEBB" w14:textId="77777777" w:rsidR="0062554B" w:rsidRPr="00226368" w:rsidRDefault="00BD5B91">
      <w:pPr>
        <w:numPr>
          <w:ilvl w:val="0"/>
          <w:numId w:val="2"/>
        </w:numPr>
      </w:pPr>
      <w:r w:rsidRPr="00226368">
        <w:t>This is a generic policy that will be modified as required for each individual event.</w:t>
      </w:r>
    </w:p>
    <w:p w14:paraId="57FB4A02" w14:textId="77777777" w:rsidR="0062554B" w:rsidRPr="00226368" w:rsidRDefault="00BD5B91">
      <w:pPr>
        <w:numPr>
          <w:ilvl w:val="0"/>
          <w:numId w:val="2"/>
        </w:numPr>
      </w:pPr>
      <w:r w:rsidRPr="00226368">
        <w:t>All dates and funding announcements will be individual to each event and so neither aspect is covered here.</w:t>
      </w:r>
    </w:p>
    <w:p w14:paraId="5E5312E7" w14:textId="77777777" w:rsidR="0062554B" w:rsidRPr="00226368" w:rsidRDefault="00BD5B91">
      <w:pPr>
        <w:numPr>
          <w:ilvl w:val="0"/>
          <w:numId w:val="2"/>
        </w:numPr>
      </w:pPr>
      <w:r w:rsidRPr="00226368">
        <w:t>This policy should be taken as a reference for selection as part of a BBS-AS Team for all international events.</w:t>
      </w:r>
    </w:p>
    <w:p w14:paraId="34092280" w14:textId="77777777" w:rsidR="0062554B" w:rsidRPr="00226368" w:rsidRDefault="00BD5B91">
      <w:pPr>
        <w:numPr>
          <w:ilvl w:val="0"/>
          <w:numId w:val="2"/>
        </w:numPr>
      </w:pPr>
      <w:r w:rsidRPr="00226368">
        <w:t xml:space="preserve">All questions regarding this policy or selection in general should be directed to the BBS-AS Secretary, </w:t>
      </w:r>
      <w:r w:rsidRPr="00226368">
        <w:rPr>
          <w:b/>
        </w:rPr>
        <w:t>NOT</w:t>
      </w:r>
      <w:r w:rsidRPr="00226368">
        <w:t xml:space="preserve"> to Archery GB.</w:t>
      </w:r>
    </w:p>
    <w:p w14:paraId="5D7D68A2" w14:textId="77777777" w:rsidR="0062554B" w:rsidRDefault="00BD5B91">
      <w:pPr>
        <w:pStyle w:val="Heading1"/>
      </w:pPr>
      <w:r>
        <w:t>Selection Process</w:t>
      </w:r>
    </w:p>
    <w:p w14:paraId="2F23EA6A" w14:textId="77777777" w:rsidR="0062554B" w:rsidRDefault="00BD5B91" w:rsidP="00E22D72">
      <w:pPr>
        <w:spacing w:after="240"/>
      </w:pPr>
      <w:r>
        <w:t xml:space="preserve">BBS-AS cannot follow the selection process used by Archery GB for Para </w:t>
      </w:r>
      <w:r w:rsidRPr="00226368">
        <w:t>archers due to the limited number of BBS members and the generally short timescales involved.</w:t>
      </w:r>
    </w:p>
    <w:p w14:paraId="335CE3AA" w14:textId="34335348" w:rsidR="004E6CE0" w:rsidRPr="00C075EA" w:rsidRDefault="004E6CE0" w:rsidP="00E22D72">
      <w:pPr>
        <w:spacing w:after="240"/>
      </w:pPr>
      <w:r w:rsidRPr="00C075EA">
        <w:t>International events have a maximum number of archers that can enter. In the event that the number of archers applying exceeds to number of places, a selection will take place.</w:t>
      </w:r>
    </w:p>
    <w:p w14:paraId="0FE4BD00" w14:textId="3842051C" w:rsidR="0062554B" w:rsidRPr="00226368" w:rsidRDefault="00BD5B91" w:rsidP="00E22D72">
      <w:pPr>
        <w:spacing w:after="240"/>
      </w:pPr>
      <w:r w:rsidRPr="00C075EA">
        <w:t xml:space="preserve">Selection will be based on </w:t>
      </w:r>
      <w:r w:rsidR="009E50CE" w:rsidRPr="00C075EA">
        <w:t xml:space="preserve">submitted </w:t>
      </w:r>
      <w:r w:rsidRPr="00C075EA">
        <w:t>scores, demonstration of team behaviour, ability to self-fund, and will follow the Equality and Diversity</w:t>
      </w:r>
      <w:r w:rsidRPr="00226368">
        <w:t xml:space="preserve"> policies laid out by BBS HQ.</w:t>
      </w:r>
    </w:p>
    <w:p w14:paraId="55337055" w14:textId="77777777" w:rsidR="0062554B" w:rsidRDefault="00BD5B91">
      <w:r w:rsidRPr="00226368">
        <w:t xml:space="preserve">A selection panel will be formed from those members of the BBS-AS committee without a vested interest in the selection. A nominal Chair will be agreed for the selection panel and </w:t>
      </w:r>
      <w:r w:rsidR="00A51B4C">
        <w:t>they will be allowed</w:t>
      </w:r>
      <w:r w:rsidRPr="00226368">
        <w:t xml:space="preserve"> one additional casting vote should this be necessary.</w:t>
      </w:r>
    </w:p>
    <w:p w14:paraId="316943B9" w14:textId="77777777" w:rsidR="0062554B" w:rsidRPr="00226368" w:rsidRDefault="00BD5B91">
      <w:pPr>
        <w:pStyle w:val="Heading1"/>
      </w:pPr>
      <w:bookmarkStart w:id="1" w:name="_Ref99138898"/>
      <w:r w:rsidRPr="00226368">
        <w:t>Eligibility</w:t>
      </w:r>
      <w:bookmarkEnd w:id="1"/>
    </w:p>
    <w:p w14:paraId="2E57D7B1" w14:textId="77777777" w:rsidR="0062554B" w:rsidRPr="00226368" w:rsidRDefault="00BD5B91">
      <w:r w:rsidRPr="00226368">
        <w:t xml:space="preserve">Archers are eligible </w:t>
      </w:r>
      <w:r w:rsidR="00226368" w:rsidRPr="00226368">
        <w:t>for consideration provided they</w:t>
      </w:r>
      <w:r w:rsidRPr="00226368">
        <w:t>:</w:t>
      </w:r>
    </w:p>
    <w:p w14:paraId="7AFA5FB6" w14:textId="77777777" w:rsidR="0062554B" w:rsidRPr="00226368" w:rsidRDefault="00BD5B91">
      <w:pPr>
        <w:numPr>
          <w:ilvl w:val="0"/>
          <w:numId w:val="3"/>
        </w:numPr>
      </w:pPr>
      <w:r w:rsidRPr="00226368">
        <w:t>Are a British citizen holding a valid British passport.</w:t>
      </w:r>
    </w:p>
    <w:p w14:paraId="7236D515" w14:textId="77777777" w:rsidR="0062554B" w:rsidRPr="00226368" w:rsidRDefault="00BD5B91">
      <w:pPr>
        <w:numPr>
          <w:ilvl w:val="0"/>
          <w:numId w:val="3"/>
        </w:numPr>
      </w:pPr>
      <w:r w:rsidRPr="00226368">
        <w:t>Are a current BBS and Archery GB member and a member of good standing for at least 2 years.</w:t>
      </w:r>
    </w:p>
    <w:p w14:paraId="3C996C28" w14:textId="77777777" w:rsidR="0062554B" w:rsidRPr="00226368" w:rsidRDefault="00BD5B91">
      <w:pPr>
        <w:numPr>
          <w:ilvl w:val="0"/>
          <w:numId w:val="3"/>
        </w:numPr>
      </w:pPr>
      <w:r w:rsidRPr="00226368">
        <w:t>Have taken part in at least one BBS-AS Championship in the last 18</w:t>
      </w:r>
      <w:r>
        <w:t xml:space="preserve"> </w:t>
      </w:r>
      <w:r w:rsidRPr="00226368">
        <w:t>months.</w:t>
      </w:r>
    </w:p>
    <w:p w14:paraId="64D7192A" w14:textId="77777777" w:rsidR="0062554B" w:rsidRPr="00226368" w:rsidRDefault="00BD5B91">
      <w:pPr>
        <w:numPr>
          <w:ilvl w:val="0"/>
          <w:numId w:val="3"/>
        </w:numPr>
        <w:rPr>
          <w:color w:val="000000"/>
        </w:rPr>
      </w:pPr>
      <w:r w:rsidRPr="00226368">
        <w:t>Are able to satisfy eligibility under the World Archery rules.</w:t>
      </w:r>
    </w:p>
    <w:p w14:paraId="2AED49E9" w14:textId="77777777" w:rsidR="0062554B" w:rsidRPr="00226368" w:rsidRDefault="00BD5B91">
      <w:pPr>
        <w:numPr>
          <w:ilvl w:val="0"/>
          <w:numId w:val="3"/>
        </w:numPr>
      </w:pPr>
      <w:r w:rsidRPr="00226368">
        <w:t>Are not ineligible to compete by virtue of ‘found guilty of a doping offence’.</w:t>
      </w:r>
    </w:p>
    <w:p w14:paraId="6C392777" w14:textId="77777777" w:rsidR="0062554B" w:rsidRPr="005F3489" w:rsidRDefault="00BD5B91">
      <w:pPr>
        <w:numPr>
          <w:ilvl w:val="0"/>
          <w:numId w:val="3"/>
        </w:numPr>
      </w:pPr>
      <w:r w:rsidRPr="005F3489">
        <w:lastRenderedPageBreak/>
        <w:t>Are in possession of correct and sufficient archery equipment that meets the World Archery rules;</w:t>
      </w:r>
    </w:p>
    <w:p w14:paraId="67ABE66E" w14:textId="2B240B28" w:rsidR="0062554B" w:rsidRDefault="00BD5B91" w:rsidP="00E22D72">
      <w:pPr>
        <w:keepNext/>
      </w:pPr>
      <w:proofErr w:type="gramStart"/>
      <w:r w:rsidRPr="00226368">
        <w:t>and</w:t>
      </w:r>
      <w:proofErr w:type="gramEnd"/>
      <w:r w:rsidRPr="00226368">
        <w:t xml:space="preserve"> they:</w:t>
      </w:r>
    </w:p>
    <w:p w14:paraId="48B400DF" w14:textId="77777777" w:rsidR="0062554B" w:rsidRDefault="00BD5B91">
      <w:pPr>
        <w:numPr>
          <w:ilvl w:val="0"/>
          <w:numId w:val="3"/>
        </w:numPr>
      </w:pPr>
      <w:r>
        <w:t>Hold a valid and accurate BBS sight classification in line with the eligibility criteria (acuity only).</w:t>
      </w:r>
    </w:p>
    <w:p w14:paraId="3C924EF7" w14:textId="77777777" w:rsidR="0062554B" w:rsidRDefault="00BD5B91">
      <w:pPr>
        <w:numPr>
          <w:ilvl w:val="0"/>
          <w:numId w:val="3"/>
        </w:numPr>
      </w:pPr>
      <w:r>
        <w:t>Meet the nomination and selection criteria outlined in this document.</w:t>
      </w:r>
    </w:p>
    <w:p w14:paraId="53EC3F68" w14:textId="35C3F632" w:rsidR="0062554B" w:rsidRDefault="00BD5B91" w:rsidP="00E22D72">
      <w:pPr>
        <w:numPr>
          <w:ilvl w:val="0"/>
          <w:numId w:val="3"/>
        </w:numPr>
        <w:spacing w:after="240"/>
        <w:ind w:left="714" w:hanging="357"/>
      </w:pPr>
      <w:r w:rsidRPr="00226368">
        <w:t>Can provide their own spotter/agent.</w:t>
      </w:r>
    </w:p>
    <w:p w14:paraId="29496547" w14:textId="3B79BF19" w:rsidR="0062554B" w:rsidRPr="00226368" w:rsidRDefault="00BD5B91">
      <w:r w:rsidRPr="00226368">
        <w:t>Please note that if an archer wishes to use an assistive device (e.g. stool etc.) beyond what is explicitly allowed for VI archery then the following also applies.</w:t>
      </w:r>
    </w:p>
    <w:p w14:paraId="7FBF2F3A" w14:textId="77777777" w:rsidR="0062554B" w:rsidRPr="00226368" w:rsidRDefault="00BD5B91">
      <w:pPr>
        <w:numPr>
          <w:ilvl w:val="0"/>
          <w:numId w:val="3"/>
        </w:numPr>
      </w:pPr>
      <w:r w:rsidRPr="00226368">
        <w:t>All assistive devices to be used must be declared as part of the nomination submission.</w:t>
      </w:r>
    </w:p>
    <w:p w14:paraId="6483CD7D" w14:textId="77777777" w:rsidR="0062554B" w:rsidRPr="00226368" w:rsidRDefault="00BD5B91">
      <w:pPr>
        <w:numPr>
          <w:ilvl w:val="0"/>
          <w:numId w:val="3"/>
        </w:numPr>
        <w:spacing w:after="240"/>
        <w:ind w:left="714" w:hanging="357"/>
      </w:pPr>
      <w:r w:rsidRPr="00226368">
        <w:t>Evidence of eligibility to use the declared assistive devices must also be provided. The Selection Panel will determine if they regard the supplied evidence as sufficient.</w:t>
      </w:r>
    </w:p>
    <w:p w14:paraId="2F6F1358" w14:textId="77777777" w:rsidR="0062554B" w:rsidRPr="00226368" w:rsidRDefault="00BD5B91">
      <w:r w:rsidRPr="00226368">
        <w:t>Any archer found by the event classifiers to have an inaccurate classification and subsequently disqualified for this, may be requested to return home, at their own expense.</w:t>
      </w:r>
    </w:p>
    <w:p w14:paraId="5345F620" w14:textId="77777777" w:rsidR="0062554B" w:rsidRDefault="00BD5B91">
      <w:pPr>
        <w:pStyle w:val="Heading1"/>
      </w:pPr>
      <w:bookmarkStart w:id="2" w:name="_Ref99138858"/>
      <w:r w:rsidRPr="00226368">
        <w:t>Selection Scores</w:t>
      </w:r>
      <w:bookmarkEnd w:id="2"/>
    </w:p>
    <w:p w14:paraId="3E001DB0" w14:textId="77777777" w:rsidR="0062554B" w:rsidRPr="00226368" w:rsidRDefault="00BD5B91" w:rsidP="00E22D72">
      <w:pPr>
        <w:spacing w:after="240"/>
      </w:pPr>
      <w:r w:rsidRPr="00226368">
        <w:t>It may be that specific tournaments are nominated as “Selection Shoots” in which case attendance in these events will be required.</w:t>
      </w:r>
    </w:p>
    <w:p w14:paraId="257FD0A4" w14:textId="77777777" w:rsidR="0062554B" w:rsidRPr="00226368" w:rsidRDefault="00BD5B91">
      <w:r w:rsidRPr="00226368">
        <w:t>In addition or alternatively, it may be that other tournament scores will be accepted. If this is the case then:</w:t>
      </w:r>
    </w:p>
    <w:p w14:paraId="3373E60A" w14:textId="77777777" w:rsidR="0062554B" w:rsidRPr="00226368" w:rsidRDefault="00BD5B91">
      <w:pPr>
        <w:numPr>
          <w:ilvl w:val="0"/>
          <w:numId w:val="4"/>
        </w:numPr>
      </w:pPr>
      <w:r w:rsidRPr="00226368">
        <w:t>Only scores from</w:t>
      </w:r>
      <w:r w:rsidR="00B01F70">
        <w:t xml:space="preserve"> rounds shot at</w:t>
      </w:r>
      <w:r w:rsidRPr="00226368">
        <w:t xml:space="preserve"> tournaments that meet the requirement for BBS-AS Record Claims will be accepted.</w:t>
      </w:r>
    </w:p>
    <w:p w14:paraId="004CEBE6" w14:textId="77777777" w:rsidR="0062554B" w:rsidRDefault="00BD5B91">
      <w:pPr>
        <w:numPr>
          <w:ilvl w:val="0"/>
          <w:numId w:val="4"/>
        </w:numPr>
      </w:pPr>
      <w:r w:rsidRPr="00226368">
        <w:t>Official results and evidence of tournament status will be required for</w:t>
      </w:r>
      <w:r>
        <w:t xml:space="preserve"> each score submitted</w:t>
      </w:r>
      <w:r w:rsidR="00A44165">
        <w:t>. This is the same</w:t>
      </w:r>
      <w:r>
        <w:t xml:space="preserve"> require</w:t>
      </w:r>
      <w:r w:rsidR="00A44165">
        <w:t>ments as</w:t>
      </w:r>
      <w:r>
        <w:t xml:space="preserve"> for BBS-AS Record Claims.</w:t>
      </w:r>
    </w:p>
    <w:p w14:paraId="1029F284" w14:textId="77777777" w:rsidR="0062554B" w:rsidRDefault="00BD5B91">
      <w:pPr>
        <w:numPr>
          <w:ilvl w:val="0"/>
          <w:numId w:val="4"/>
        </w:numPr>
      </w:pPr>
      <w:r>
        <w:t>Greater weight will be given to more recent scores.</w:t>
      </w:r>
    </w:p>
    <w:p w14:paraId="3449631B" w14:textId="77777777" w:rsidR="0062554B" w:rsidRPr="00C075EA" w:rsidRDefault="00BD5B91">
      <w:pPr>
        <w:numPr>
          <w:ilvl w:val="0"/>
          <w:numId w:val="4"/>
        </w:numPr>
      </w:pPr>
      <w:r w:rsidRPr="00C075EA">
        <w:t xml:space="preserve">Greater weight will be given </w:t>
      </w:r>
      <w:r w:rsidR="00B01F70" w:rsidRPr="00C075EA">
        <w:t>to</w:t>
      </w:r>
      <w:r w:rsidRPr="00C075EA">
        <w:t xml:space="preserve"> outdoor scores.</w:t>
      </w:r>
    </w:p>
    <w:p w14:paraId="0AE948AA" w14:textId="2F431DF1" w:rsidR="00321AB0" w:rsidRPr="00C075EA" w:rsidRDefault="00321AB0" w:rsidP="00C075EA">
      <w:pPr>
        <w:numPr>
          <w:ilvl w:val="0"/>
          <w:numId w:val="4"/>
        </w:numPr>
        <w:spacing w:after="240"/>
        <w:ind w:left="714" w:hanging="357"/>
      </w:pPr>
      <w:r w:rsidRPr="00C075EA">
        <w:t xml:space="preserve">Greater weight will be given to scores from rounds </w:t>
      </w:r>
      <w:r w:rsidR="00F20AA0" w:rsidRPr="00C075EA">
        <w:t xml:space="preserve">in the table </w:t>
      </w:r>
      <w:r w:rsidRPr="00C075EA">
        <w:t>below</w:t>
      </w:r>
      <w:r w:rsidR="00E22D72">
        <w:t>.</w:t>
      </w:r>
    </w:p>
    <w:p w14:paraId="5DAFE849" w14:textId="7654CE03" w:rsidR="00F536B3" w:rsidRDefault="00C075EA" w:rsidP="00C075EA">
      <w:pPr>
        <w:spacing w:after="240"/>
      </w:pPr>
      <w:r>
        <w:t>A minimum of 1 score is required, but ideally more, shot within 12 months of submitting an application.</w:t>
      </w:r>
    </w:p>
    <w:p w14:paraId="7E6BE2A3" w14:textId="77777777" w:rsidR="0062554B" w:rsidRDefault="00BD5B91" w:rsidP="00C075EA">
      <w:pPr>
        <w:spacing w:after="240"/>
        <w:rPr>
          <w:rStyle w:val="Hyperlink"/>
        </w:rPr>
      </w:pPr>
      <w:r>
        <w:t xml:space="preserve">Details of the BBS-AS Record Claim requirements are contained in “BBS-AS Record Criteria and Claims Procedure” document which can be found on the BBS-AS website: </w:t>
      </w:r>
      <w:hyperlink r:id="rId9" w:history="1">
        <w:r>
          <w:rPr>
            <w:rStyle w:val="Hyperlink"/>
          </w:rPr>
          <w:t>https://www.bbsarchery.org.uk/docs.php#RecordCriteriaClaims</w:t>
        </w:r>
      </w:hyperlink>
    </w:p>
    <w:p w14:paraId="0D5CA1B4" w14:textId="77777777" w:rsidR="00C075EA" w:rsidRDefault="00C075EA" w:rsidP="00C075EA">
      <w:bookmarkStart w:id="3" w:name="_Ref99138821"/>
      <w:r>
        <w:t>Suggested selection scores are as follows:</w:t>
      </w:r>
    </w:p>
    <w:tbl>
      <w:tblPr>
        <w:tblStyle w:val="TableGrid"/>
        <w:tblW w:w="0" w:type="auto"/>
        <w:jc w:val="center"/>
        <w:tblLook w:val="04A0" w:firstRow="1" w:lastRow="0" w:firstColumn="1" w:lastColumn="0" w:noHBand="0" w:noVBand="1"/>
      </w:tblPr>
      <w:tblGrid>
        <w:gridCol w:w="2943"/>
        <w:gridCol w:w="817"/>
        <w:gridCol w:w="1153"/>
      </w:tblGrid>
      <w:tr w:rsidR="00C075EA" w:rsidRPr="00C075EA" w14:paraId="59EE8A11" w14:textId="77777777" w:rsidTr="00C075EA">
        <w:trPr>
          <w:jc w:val="center"/>
        </w:trPr>
        <w:tc>
          <w:tcPr>
            <w:tcW w:w="0" w:type="auto"/>
          </w:tcPr>
          <w:p w14:paraId="2926627E" w14:textId="77777777" w:rsidR="00C075EA" w:rsidRPr="00C075EA" w:rsidRDefault="00C075EA" w:rsidP="00505E26">
            <w:pPr>
              <w:rPr>
                <w:b/>
              </w:rPr>
            </w:pPr>
            <w:r w:rsidRPr="00C075EA">
              <w:rPr>
                <w:b/>
              </w:rPr>
              <w:t>Round</w:t>
            </w:r>
          </w:p>
        </w:tc>
        <w:tc>
          <w:tcPr>
            <w:tcW w:w="0" w:type="auto"/>
          </w:tcPr>
          <w:p w14:paraId="409D5709" w14:textId="77777777" w:rsidR="00C075EA" w:rsidRPr="00C075EA" w:rsidRDefault="00C075EA" w:rsidP="00E22D72">
            <w:pPr>
              <w:jc w:val="center"/>
              <w:rPr>
                <w:b/>
              </w:rPr>
            </w:pPr>
            <w:r w:rsidRPr="00C075EA">
              <w:rPr>
                <w:b/>
              </w:rPr>
              <w:t>VI-1</w:t>
            </w:r>
          </w:p>
        </w:tc>
        <w:tc>
          <w:tcPr>
            <w:tcW w:w="0" w:type="auto"/>
          </w:tcPr>
          <w:p w14:paraId="6F20D73F" w14:textId="77777777" w:rsidR="00C075EA" w:rsidRPr="00C075EA" w:rsidRDefault="00C075EA" w:rsidP="00E22D72">
            <w:pPr>
              <w:jc w:val="center"/>
              <w:rPr>
                <w:b/>
              </w:rPr>
            </w:pPr>
            <w:r w:rsidRPr="00C075EA">
              <w:rPr>
                <w:b/>
              </w:rPr>
              <w:t>VI-2/3</w:t>
            </w:r>
          </w:p>
        </w:tc>
      </w:tr>
      <w:tr w:rsidR="00C075EA" w:rsidRPr="00C075EA" w14:paraId="09DB3784" w14:textId="77777777" w:rsidTr="00C075EA">
        <w:trPr>
          <w:jc w:val="center"/>
        </w:trPr>
        <w:tc>
          <w:tcPr>
            <w:tcW w:w="0" w:type="auto"/>
          </w:tcPr>
          <w:p w14:paraId="2F338385" w14:textId="77777777" w:rsidR="00C075EA" w:rsidRPr="00C075EA" w:rsidRDefault="00C075EA" w:rsidP="00505E26">
            <w:r w:rsidRPr="00C075EA">
              <w:t>WA VI 30m</w:t>
            </w:r>
          </w:p>
        </w:tc>
        <w:tc>
          <w:tcPr>
            <w:tcW w:w="0" w:type="auto"/>
          </w:tcPr>
          <w:p w14:paraId="66495AE2" w14:textId="77777777" w:rsidR="00C075EA" w:rsidRPr="00C075EA" w:rsidRDefault="00C075EA" w:rsidP="00E22D72">
            <w:pPr>
              <w:jc w:val="center"/>
            </w:pPr>
            <w:r w:rsidRPr="00C075EA">
              <w:t>234</w:t>
            </w:r>
          </w:p>
        </w:tc>
        <w:tc>
          <w:tcPr>
            <w:tcW w:w="0" w:type="auto"/>
          </w:tcPr>
          <w:p w14:paraId="27307A94" w14:textId="77777777" w:rsidR="00C075EA" w:rsidRPr="00C075EA" w:rsidRDefault="00C075EA" w:rsidP="00E22D72">
            <w:pPr>
              <w:jc w:val="center"/>
            </w:pPr>
            <w:r w:rsidRPr="00C075EA">
              <w:t>444</w:t>
            </w:r>
          </w:p>
        </w:tc>
      </w:tr>
      <w:tr w:rsidR="00C075EA" w:rsidRPr="00C075EA" w14:paraId="2E770A59" w14:textId="77777777" w:rsidTr="00C075EA">
        <w:trPr>
          <w:jc w:val="center"/>
        </w:trPr>
        <w:tc>
          <w:tcPr>
            <w:tcW w:w="0" w:type="auto"/>
          </w:tcPr>
          <w:p w14:paraId="39ED7BD3" w14:textId="77777777" w:rsidR="00C075EA" w:rsidRPr="00C075EA" w:rsidRDefault="00C075EA" w:rsidP="00505E26">
            <w:r w:rsidRPr="00C075EA">
              <w:t>WA VI Outdoor (1440)</w:t>
            </w:r>
          </w:p>
        </w:tc>
        <w:tc>
          <w:tcPr>
            <w:tcW w:w="0" w:type="auto"/>
          </w:tcPr>
          <w:p w14:paraId="66B42252" w14:textId="77777777" w:rsidR="00C075EA" w:rsidRPr="00C075EA" w:rsidRDefault="00C075EA" w:rsidP="00E22D72">
            <w:pPr>
              <w:jc w:val="center"/>
            </w:pPr>
            <w:r w:rsidRPr="00C075EA">
              <w:t>498</w:t>
            </w:r>
          </w:p>
        </w:tc>
        <w:tc>
          <w:tcPr>
            <w:tcW w:w="0" w:type="auto"/>
          </w:tcPr>
          <w:p w14:paraId="2795875F" w14:textId="77777777" w:rsidR="00C075EA" w:rsidRPr="00C075EA" w:rsidRDefault="00C075EA" w:rsidP="00E22D72">
            <w:pPr>
              <w:jc w:val="center"/>
            </w:pPr>
            <w:r w:rsidRPr="00C075EA">
              <w:t>894</w:t>
            </w:r>
          </w:p>
        </w:tc>
      </w:tr>
      <w:tr w:rsidR="00C075EA" w:rsidRPr="00C075EA" w14:paraId="535F78E4" w14:textId="77777777" w:rsidTr="00C075EA">
        <w:trPr>
          <w:jc w:val="center"/>
        </w:trPr>
        <w:tc>
          <w:tcPr>
            <w:tcW w:w="0" w:type="auto"/>
          </w:tcPr>
          <w:p w14:paraId="27D4D312" w14:textId="77777777" w:rsidR="00C075EA" w:rsidRPr="00C075EA" w:rsidRDefault="00C075EA" w:rsidP="00505E26">
            <w:r w:rsidRPr="00C075EA">
              <w:t>WA VI Indoor</w:t>
            </w:r>
          </w:p>
        </w:tc>
        <w:tc>
          <w:tcPr>
            <w:tcW w:w="0" w:type="auto"/>
          </w:tcPr>
          <w:p w14:paraId="2AB2321B" w14:textId="77777777" w:rsidR="00C075EA" w:rsidRPr="00C075EA" w:rsidRDefault="00C075EA" w:rsidP="00E22D72">
            <w:pPr>
              <w:jc w:val="center"/>
            </w:pPr>
            <w:r w:rsidRPr="00C075EA">
              <w:t>276</w:t>
            </w:r>
          </w:p>
        </w:tc>
        <w:tc>
          <w:tcPr>
            <w:tcW w:w="0" w:type="auto"/>
          </w:tcPr>
          <w:p w14:paraId="1139041D" w14:textId="77777777" w:rsidR="00C075EA" w:rsidRPr="00C075EA" w:rsidRDefault="00C075EA" w:rsidP="00E22D72">
            <w:pPr>
              <w:jc w:val="center"/>
            </w:pPr>
            <w:r w:rsidRPr="00C075EA">
              <w:t>437</w:t>
            </w:r>
          </w:p>
        </w:tc>
      </w:tr>
      <w:tr w:rsidR="00C075EA" w:rsidRPr="00C075EA" w14:paraId="71FD1A2A" w14:textId="77777777" w:rsidTr="00C075EA">
        <w:trPr>
          <w:jc w:val="center"/>
        </w:trPr>
        <w:tc>
          <w:tcPr>
            <w:tcW w:w="0" w:type="auto"/>
          </w:tcPr>
          <w:p w14:paraId="10ADB10D" w14:textId="77777777" w:rsidR="00C075EA" w:rsidRPr="00C075EA" w:rsidRDefault="00C075EA" w:rsidP="00505E26">
            <w:r w:rsidRPr="00C075EA">
              <w:t>Portsmouth</w:t>
            </w:r>
          </w:p>
        </w:tc>
        <w:tc>
          <w:tcPr>
            <w:tcW w:w="0" w:type="auto"/>
          </w:tcPr>
          <w:p w14:paraId="726DFA9D" w14:textId="77777777" w:rsidR="00C075EA" w:rsidRPr="00C075EA" w:rsidRDefault="00C075EA" w:rsidP="00E22D72">
            <w:pPr>
              <w:jc w:val="center"/>
            </w:pPr>
            <w:r w:rsidRPr="00C075EA">
              <w:t>271</w:t>
            </w:r>
          </w:p>
        </w:tc>
        <w:tc>
          <w:tcPr>
            <w:tcW w:w="0" w:type="auto"/>
          </w:tcPr>
          <w:p w14:paraId="00345066" w14:textId="77777777" w:rsidR="00C075EA" w:rsidRPr="00C075EA" w:rsidRDefault="00C075EA" w:rsidP="00E22D72">
            <w:pPr>
              <w:jc w:val="center"/>
            </w:pPr>
            <w:r w:rsidRPr="00C075EA">
              <w:t>433</w:t>
            </w:r>
          </w:p>
        </w:tc>
      </w:tr>
    </w:tbl>
    <w:p w14:paraId="7ED35DA3" w14:textId="77777777" w:rsidR="00C075EA" w:rsidRDefault="00C075EA" w:rsidP="00067125"/>
    <w:p w14:paraId="0BE293A2" w14:textId="1DE8F7AB" w:rsidR="0062554B" w:rsidRDefault="00BD5B91">
      <w:pPr>
        <w:pStyle w:val="Heading1"/>
      </w:pPr>
      <w:r>
        <w:t>Behaviour</w:t>
      </w:r>
      <w:bookmarkEnd w:id="3"/>
    </w:p>
    <w:p w14:paraId="0E46709E" w14:textId="77777777" w:rsidR="0062554B" w:rsidRDefault="00BD5B91">
      <w:r>
        <w:t>When nominating themselves for selection archers agree to be bound by the following should they be selected</w:t>
      </w:r>
      <w:r w:rsidR="00226368">
        <w:t>:</w:t>
      </w:r>
    </w:p>
    <w:p w14:paraId="3F5B0ACE" w14:textId="77777777" w:rsidR="00226368" w:rsidRDefault="00226368">
      <w:pPr>
        <w:numPr>
          <w:ilvl w:val="0"/>
          <w:numId w:val="5"/>
        </w:numPr>
      </w:pPr>
      <w:r>
        <w:t>Archers must at all times actively demonstrate the positive behaviours required of a team member, these being:</w:t>
      </w:r>
    </w:p>
    <w:p w14:paraId="22BA5D86" w14:textId="77777777" w:rsidR="0062554B" w:rsidRDefault="00226368" w:rsidP="00226368">
      <w:pPr>
        <w:numPr>
          <w:ilvl w:val="1"/>
          <w:numId w:val="5"/>
        </w:numPr>
      </w:pPr>
      <w:r>
        <w:t>I</w:t>
      </w:r>
      <w:r w:rsidR="00BD5B91">
        <w:t>nteracting with the rest of the team to build trust and camaraderie.</w:t>
      </w:r>
    </w:p>
    <w:p w14:paraId="62A2AB9A" w14:textId="77777777" w:rsidR="0062554B" w:rsidRDefault="00BD5B91" w:rsidP="00226368">
      <w:pPr>
        <w:numPr>
          <w:ilvl w:val="1"/>
          <w:numId w:val="5"/>
        </w:numPr>
      </w:pPr>
      <w:r>
        <w:t xml:space="preserve">Prepared to openly - and calmly - discuss any conflict </w:t>
      </w:r>
      <w:r w:rsidR="00A44165">
        <w:t xml:space="preserve">and </w:t>
      </w:r>
      <w:r>
        <w:t xml:space="preserve">to reach </w:t>
      </w:r>
      <w:r w:rsidR="00A44165">
        <w:t>and implement a</w:t>
      </w:r>
      <w:r>
        <w:t xml:space="preserve"> resolution.</w:t>
      </w:r>
    </w:p>
    <w:p w14:paraId="159E2F8E" w14:textId="77777777" w:rsidR="0062554B" w:rsidRDefault="00BD5B91" w:rsidP="00226368">
      <w:pPr>
        <w:numPr>
          <w:ilvl w:val="1"/>
          <w:numId w:val="5"/>
        </w:numPr>
      </w:pPr>
      <w:r>
        <w:t>Working with the team collective towards achieving the same goals.</w:t>
      </w:r>
    </w:p>
    <w:p w14:paraId="709310AE" w14:textId="77777777" w:rsidR="0062554B" w:rsidRDefault="00BD5B91" w:rsidP="00226368">
      <w:pPr>
        <w:numPr>
          <w:ilvl w:val="1"/>
          <w:numId w:val="5"/>
        </w:numPr>
      </w:pPr>
      <w:r>
        <w:t>Embracing accountability and commitment, i.e. ‘all for one and one for all’.</w:t>
      </w:r>
    </w:p>
    <w:p w14:paraId="54F3E8F5" w14:textId="77777777" w:rsidR="0062554B" w:rsidRDefault="00BD5B91" w:rsidP="00226368">
      <w:pPr>
        <w:numPr>
          <w:ilvl w:val="1"/>
          <w:numId w:val="5"/>
        </w:numPr>
      </w:pPr>
      <w:r>
        <w:t>Willing attendance at any team event held before attendance at the Championships.</w:t>
      </w:r>
    </w:p>
    <w:p w14:paraId="2C3CE1B0" w14:textId="77777777" w:rsidR="0062554B" w:rsidRDefault="00BD5B91" w:rsidP="00226368">
      <w:pPr>
        <w:pStyle w:val="ListParagraph"/>
        <w:numPr>
          <w:ilvl w:val="0"/>
          <w:numId w:val="5"/>
        </w:numPr>
      </w:pPr>
      <w:r>
        <w:t>In addition, as representatives of both AGB and BBS, both the archer and spotter are required to agree to follow codes of conduct from both organisations. They may be found using the following links.</w:t>
      </w:r>
    </w:p>
    <w:p w14:paraId="36AAD8E2" w14:textId="77777777" w:rsidR="0062554B" w:rsidRDefault="00BD5B91" w:rsidP="00226368">
      <w:pPr>
        <w:pStyle w:val="ListParagraph"/>
        <w:numPr>
          <w:ilvl w:val="1"/>
          <w:numId w:val="5"/>
        </w:numPr>
      </w:pPr>
      <w:r>
        <w:t xml:space="preserve">BBS: </w:t>
      </w:r>
      <w:hyperlink r:id="rId10" w:history="1">
        <w:r>
          <w:rPr>
            <w:rStyle w:val="Hyperlink"/>
          </w:rPr>
          <w:t>https://britishblindsport.org.uk/about/policies/</w:t>
        </w:r>
      </w:hyperlink>
      <w:r>
        <w:t xml:space="preserve"> (about ¾ of the way down the page)</w:t>
      </w:r>
    </w:p>
    <w:p w14:paraId="534F1591" w14:textId="77777777" w:rsidR="0062554B" w:rsidRPr="00226368" w:rsidRDefault="00BD5B91" w:rsidP="00E22D72">
      <w:pPr>
        <w:pStyle w:val="ListParagraph"/>
        <w:numPr>
          <w:ilvl w:val="1"/>
          <w:numId w:val="5"/>
        </w:numPr>
        <w:spacing w:after="240"/>
        <w:ind w:left="1434" w:hanging="357"/>
        <w:rPr>
          <w:rStyle w:val="Hyperlink"/>
          <w:color w:val="auto"/>
        </w:rPr>
      </w:pPr>
      <w:r w:rsidRPr="00226368">
        <w:t>AGB:</w:t>
      </w:r>
      <w:r w:rsidR="00226368" w:rsidRPr="00226368">
        <w:t xml:space="preserve"> </w:t>
      </w:r>
      <w:hyperlink r:id="rId11" w:history="1">
        <w:r w:rsidR="00226368" w:rsidRPr="00226368">
          <w:rPr>
            <w:rStyle w:val="Hyperlink"/>
          </w:rPr>
          <w:t>https://www.archerygb.org/about-us-structure-safeguard/about-us/codes-of-conduct/</w:t>
        </w:r>
      </w:hyperlink>
      <w:r w:rsidR="00226368" w:rsidRPr="00226368">
        <w:t>.</w:t>
      </w:r>
    </w:p>
    <w:p w14:paraId="1BFB2FBF" w14:textId="77777777" w:rsidR="00226368" w:rsidRDefault="00226368" w:rsidP="00226368">
      <w:r>
        <w:t>Any archer disqualified for any reason may be requested to return home, at their own expense.</w:t>
      </w:r>
    </w:p>
    <w:p w14:paraId="0E638496" w14:textId="77777777" w:rsidR="0062554B" w:rsidRDefault="00BD5B91">
      <w:pPr>
        <w:pStyle w:val="Heading1"/>
      </w:pPr>
      <w:bookmarkStart w:id="4" w:name="_Ref99139052"/>
      <w:r>
        <w:t>Combined World Archery Divisions</w:t>
      </w:r>
      <w:bookmarkEnd w:id="4"/>
    </w:p>
    <w:p w14:paraId="1AE22BF0" w14:textId="77777777" w:rsidR="0062554B" w:rsidRDefault="00BD5B91" w:rsidP="00E22D72">
      <w:pPr>
        <w:spacing w:after="240"/>
      </w:pPr>
      <w:r>
        <w:t>The current World Archery rules allow for the WA “VI-1” and “VI-2/3” Divisions to be combined if either division fails to attract enough entrants to satisfy the minimum requirements.</w:t>
      </w:r>
    </w:p>
    <w:p w14:paraId="71BC4790" w14:textId="5C47B2EB" w:rsidR="0062554B" w:rsidRDefault="00A44165">
      <w:r>
        <w:t xml:space="preserve">if the event in question </w:t>
      </w:r>
      <w:r w:rsidR="006A0C71">
        <w:t xml:space="preserve">has </w:t>
      </w:r>
      <w:r>
        <w:t>the divisions combined, then a</w:t>
      </w:r>
      <w:r w:rsidR="00BD5B91">
        <w:t xml:space="preserve">rchers who are nominating themselves must consider whether they are prepared to take part in the combined </w:t>
      </w:r>
      <w:r w:rsidR="00226368">
        <w:t>d</w:t>
      </w:r>
      <w:r w:rsidR="00BD5B91">
        <w:t>ivision and to state this in their nomination.</w:t>
      </w:r>
    </w:p>
    <w:p w14:paraId="5F12540D" w14:textId="77777777" w:rsidR="0062554B" w:rsidRDefault="00BD5B91">
      <w:pPr>
        <w:pStyle w:val="Heading1"/>
      </w:pPr>
      <w:r>
        <w:t>Nomination</w:t>
      </w:r>
    </w:p>
    <w:p w14:paraId="5D2F508F" w14:textId="77777777" w:rsidR="0062554B" w:rsidRDefault="00BD5B91" w:rsidP="00E22D72">
      <w:pPr>
        <w:spacing w:after="240"/>
      </w:pPr>
      <w:r>
        <w:t>Archers wishing to nominate themselves and be considered for selection must notify the BBS-AS Secretary by the date given in the “invitation for nominations”.</w:t>
      </w:r>
    </w:p>
    <w:p w14:paraId="7B3275FB" w14:textId="77777777" w:rsidR="0062554B" w:rsidRDefault="00BD5B91">
      <w:r>
        <w:t>With the nomination the archer is required to provide the following:</w:t>
      </w:r>
    </w:p>
    <w:p w14:paraId="59E51DEF" w14:textId="77777777" w:rsidR="0062554B" w:rsidRPr="00226368" w:rsidRDefault="00BD5B91">
      <w:pPr>
        <w:pStyle w:val="ListParagraph"/>
        <w:numPr>
          <w:ilvl w:val="0"/>
          <w:numId w:val="6"/>
        </w:numPr>
      </w:pPr>
      <w:r w:rsidRPr="00226368">
        <w:t>Archer’s full name</w:t>
      </w:r>
    </w:p>
    <w:p w14:paraId="45BA4E7D" w14:textId="77777777" w:rsidR="0062554B" w:rsidRPr="00226368" w:rsidRDefault="00BD5B91">
      <w:pPr>
        <w:pStyle w:val="ListParagraph"/>
        <w:numPr>
          <w:ilvl w:val="0"/>
          <w:numId w:val="6"/>
        </w:numPr>
      </w:pPr>
      <w:r w:rsidRPr="00226368">
        <w:t>Archer’s BBS and AGB membership numbers</w:t>
      </w:r>
    </w:p>
    <w:p w14:paraId="1761E422" w14:textId="77777777" w:rsidR="0062554B" w:rsidRPr="00226368" w:rsidRDefault="00BD5B91">
      <w:pPr>
        <w:pStyle w:val="ListParagraph"/>
        <w:numPr>
          <w:ilvl w:val="0"/>
          <w:numId w:val="6"/>
        </w:numPr>
      </w:pPr>
      <w:r w:rsidRPr="00226368">
        <w:t>Spotter’s full name</w:t>
      </w:r>
    </w:p>
    <w:p w14:paraId="2179B436" w14:textId="77777777" w:rsidR="0062554B" w:rsidRDefault="00BD5B91">
      <w:pPr>
        <w:pStyle w:val="ListParagraph"/>
        <w:numPr>
          <w:ilvl w:val="0"/>
          <w:numId w:val="6"/>
        </w:numPr>
      </w:pPr>
      <w:r>
        <w:t xml:space="preserve">A statement that the archer meets the Eligibility criteria (see section on </w:t>
      </w:r>
      <w:r>
        <w:rPr>
          <w:color w:val="0000FF"/>
        </w:rPr>
        <w:fldChar w:fldCharType="begin"/>
      </w:r>
      <w:r>
        <w:rPr>
          <w:color w:val="0000FF"/>
        </w:rPr>
        <w:instrText xml:space="preserve"> REF _Ref99138898 \h </w:instrText>
      </w:r>
      <w:r>
        <w:rPr>
          <w:color w:val="0000FF"/>
        </w:rPr>
      </w:r>
      <w:r>
        <w:rPr>
          <w:color w:val="0000FF"/>
        </w:rPr>
        <w:fldChar w:fldCharType="separate"/>
      </w:r>
      <w:r w:rsidR="00A4008E" w:rsidRPr="00226368">
        <w:t>Eligibility</w:t>
      </w:r>
      <w:r>
        <w:rPr>
          <w:color w:val="0000FF"/>
        </w:rPr>
        <w:fldChar w:fldCharType="end"/>
      </w:r>
      <w:r>
        <w:t>).</w:t>
      </w:r>
    </w:p>
    <w:p w14:paraId="55033683" w14:textId="77777777" w:rsidR="0062554B" w:rsidRDefault="00BD5B91">
      <w:pPr>
        <w:pStyle w:val="ListParagraph"/>
        <w:numPr>
          <w:ilvl w:val="0"/>
          <w:numId w:val="6"/>
        </w:numPr>
      </w:pPr>
      <w:r>
        <w:lastRenderedPageBreak/>
        <w:t xml:space="preserve">If needed, evidence of eligibility to use additional assistive devices (see section on </w:t>
      </w:r>
      <w:r>
        <w:rPr>
          <w:color w:val="0000FF"/>
        </w:rPr>
        <w:fldChar w:fldCharType="begin"/>
      </w:r>
      <w:r>
        <w:rPr>
          <w:color w:val="0000FF"/>
        </w:rPr>
        <w:instrText xml:space="preserve"> REF _Ref99138898 \h </w:instrText>
      </w:r>
      <w:r>
        <w:rPr>
          <w:color w:val="0000FF"/>
        </w:rPr>
      </w:r>
      <w:r>
        <w:rPr>
          <w:color w:val="0000FF"/>
        </w:rPr>
        <w:fldChar w:fldCharType="separate"/>
      </w:r>
      <w:r w:rsidR="00A4008E" w:rsidRPr="00226368">
        <w:t>Eligibility</w:t>
      </w:r>
      <w:r>
        <w:rPr>
          <w:color w:val="0000FF"/>
        </w:rPr>
        <w:fldChar w:fldCharType="end"/>
      </w:r>
      <w:r>
        <w:t>).</w:t>
      </w:r>
    </w:p>
    <w:p w14:paraId="774F1096" w14:textId="77777777" w:rsidR="0062554B" w:rsidRDefault="00BD5B91">
      <w:pPr>
        <w:pStyle w:val="ListParagraph"/>
        <w:numPr>
          <w:ilvl w:val="0"/>
          <w:numId w:val="6"/>
        </w:numPr>
      </w:pPr>
      <w:r>
        <w:t xml:space="preserve">A statement that both archer and spotter agree to follow the behavioural requirements and codes of conduct (see section on </w:t>
      </w:r>
      <w:r>
        <w:rPr>
          <w:color w:val="0000FF"/>
        </w:rPr>
        <w:fldChar w:fldCharType="begin"/>
      </w:r>
      <w:r>
        <w:rPr>
          <w:color w:val="0000FF"/>
        </w:rPr>
        <w:instrText xml:space="preserve"> REF _Ref99138821 \h  \* MERGEFORMAT </w:instrText>
      </w:r>
      <w:r>
        <w:rPr>
          <w:color w:val="0000FF"/>
        </w:rPr>
      </w:r>
      <w:r>
        <w:rPr>
          <w:color w:val="0000FF"/>
        </w:rPr>
        <w:fldChar w:fldCharType="separate"/>
      </w:r>
      <w:r w:rsidR="00A4008E" w:rsidRPr="00A4008E">
        <w:rPr>
          <w:color w:val="0000FF"/>
        </w:rPr>
        <w:t>Behaviour</w:t>
      </w:r>
      <w:r>
        <w:rPr>
          <w:color w:val="0000FF"/>
        </w:rPr>
        <w:fldChar w:fldCharType="end"/>
      </w:r>
      <w:r>
        <w:t>).</w:t>
      </w:r>
    </w:p>
    <w:p w14:paraId="2F3C31E5" w14:textId="77777777" w:rsidR="0062554B" w:rsidRDefault="00BD5B91">
      <w:pPr>
        <w:pStyle w:val="ListParagraph"/>
        <w:numPr>
          <w:ilvl w:val="0"/>
          <w:numId w:val="6"/>
        </w:numPr>
      </w:pPr>
      <w:r>
        <w:t xml:space="preserve">A statement on the archer’s willingness to take part if combined WA Divisions are used (see section on </w:t>
      </w:r>
      <w:r>
        <w:rPr>
          <w:color w:val="0000FF"/>
        </w:rPr>
        <w:fldChar w:fldCharType="begin"/>
      </w:r>
      <w:r>
        <w:rPr>
          <w:color w:val="0000FF"/>
        </w:rPr>
        <w:instrText xml:space="preserve"> REF _Ref99139052 \h </w:instrText>
      </w:r>
      <w:r>
        <w:rPr>
          <w:color w:val="0000FF"/>
        </w:rPr>
      </w:r>
      <w:r>
        <w:rPr>
          <w:color w:val="0000FF"/>
        </w:rPr>
        <w:fldChar w:fldCharType="separate"/>
      </w:r>
      <w:r w:rsidR="00A4008E">
        <w:t>Combined World Archery Divisions</w:t>
      </w:r>
      <w:r>
        <w:rPr>
          <w:color w:val="0000FF"/>
        </w:rPr>
        <w:fldChar w:fldCharType="end"/>
      </w:r>
      <w:r>
        <w:t>).</w:t>
      </w:r>
    </w:p>
    <w:p w14:paraId="3352EB25" w14:textId="77777777" w:rsidR="0062554B" w:rsidRDefault="00BD5B91">
      <w:pPr>
        <w:pStyle w:val="ListParagraph"/>
        <w:numPr>
          <w:ilvl w:val="0"/>
          <w:numId w:val="6"/>
        </w:numPr>
      </w:pPr>
      <w:r>
        <w:t xml:space="preserve">Scores being submitted (see section on </w:t>
      </w:r>
      <w:r>
        <w:rPr>
          <w:color w:val="0000FF"/>
        </w:rPr>
        <w:fldChar w:fldCharType="begin"/>
      </w:r>
      <w:r>
        <w:rPr>
          <w:color w:val="0000FF"/>
        </w:rPr>
        <w:instrText xml:space="preserve"> REF _Ref99138858 \h </w:instrText>
      </w:r>
      <w:r>
        <w:rPr>
          <w:color w:val="0000FF"/>
        </w:rPr>
      </w:r>
      <w:r>
        <w:rPr>
          <w:color w:val="0000FF"/>
        </w:rPr>
        <w:fldChar w:fldCharType="separate"/>
      </w:r>
      <w:r w:rsidR="00A4008E" w:rsidRPr="00226368">
        <w:t>Selection Scores</w:t>
      </w:r>
      <w:r>
        <w:rPr>
          <w:color w:val="0000FF"/>
        </w:rPr>
        <w:fldChar w:fldCharType="end"/>
      </w:r>
      <w:r>
        <w:t>).</w:t>
      </w:r>
    </w:p>
    <w:p w14:paraId="0F13B2D3" w14:textId="66567D58" w:rsidR="0062554B" w:rsidRDefault="00BD5B91" w:rsidP="00E22D72">
      <w:pPr>
        <w:pStyle w:val="ListParagraph"/>
        <w:numPr>
          <w:ilvl w:val="0"/>
          <w:numId w:val="6"/>
        </w:numPr>
        <w:spacing w:after="240"/>
        <w:ind w:left="714" w:hanging="357"/>
      </w:pPr>
      <w:r>
        <w:t>Any further information requested in this policy</w:t>
      </w:r>
      <w:r w:rsidR="00E22D72">
        <w:t>.</w:t>
      </w:r>
    </w:p>
    <w:p w14:paraId="01C00DF7" w14:textId="77777777" w:rsidR="0062554B" w:rsidRDefault="00BD5B91">
      <w:r>
        <w:t>By nominating themselves for selection, archers agree to be bound by the provisions of this policy.</w:t>
      </w:r>
    </w:p>
    <w:p w14:paraId="5A811D28" w14:textId="4ED707EC" w:rsidR="00C075EA" w:rsidRDefault="00C075EA" w:rsidP="00C075EA">
      <w:pPr>
        <w:pStyle w:val="Heading1"/>
      </w:pPr>
      <w:r>
        <w:t>Funding</w:t>
      </w:r>
    </w:p>
    <w:p w14:paraId="2648674B" w14:textId="77777777" w:rsidR="00C075EA" w:rsidRDefault="00C075EA" w:rsidP="00C075EA">
      <w:pPr>
        <w:spacing w:after="240"/>
      </w:pPr>
      <w:r>
        <w:t>Funding for international events is not guaranteed and archers wishing to nominate themselves should be prepared to self-fund the whole cost of attending the event (entry fee, travel, accommodation, uniform).</w:t>
      </w:r>
    </w:p>
    <w:p w14:paraId="42AF60F8" w14:textId="77777777" w:rsidR="00C075EA" w:rsidRDefault="00C075EA" w:rsidP="00C075EA">
      <w:pPr>
        <w:spacing w:after="240"/>
      </w:pPr>
      <w:r>
        <w:t>If funding does materialise, it may appear very close to or even after an event.</w:t>
      </w:r>
    </w:p>
    <w:p w14:paraId="5B831A79" w14:textId="77777777" w:rsidR="00C075EA" w:rsidRDefault="00C075EA" w:rsidP="00C075EA">
      <w:r>
        <w:t>In the event that funding becomes available, selection scores (as defined in Section 4) will apply, and only archers submitting scores equal to or above those scores will be eligible for funding.</w:t>
      </w:r>
    </w:p>
    <w:p w14:paraId="4F9B7C68" w14:textId="77777777" w:rsidR="00C075EA" w:rsidRDefault="00C075EA" w:rsidP="00C075EA">
      <w:pPr>
        <w:spacing w:after="240"/>
      </w:pPr>
      <w:r>
        <w:t>Funding will cover team manager costs, before covering archer costs.</w:t>
      </w:r>
    </w:p>
    <w:p w14:paraId="7DC406B9" w14:textId="67F797D3" w:rsidR="00C075EA" w:rsidRDefault="00C075EA" w:rsidP="00C075EA">
      <w:pPr>
        <w:spacing w:after="240"/>
      </w:pPr>
      <w:r>
        <w:t>Funding will not be given to cover costs relating to non-standard expenses (for example, withdrawal penalties, flight disruptions, disqualification).</w:t>
      </w:r>
    </w:p>
    <w:p w14:paraId="2EBBE5B3" w14:textId="05474955" w:rsidR="00C075EA" w:rsidRDefault="00C075EA" w:rsidP="00C075EA">
      <w:pPr>
        <w:spacing w:after="240"/>
      </w:pPr>
      <w:r>
        <w:t>Archers not achieving the required scores will still be eligible for entry but will not be eligible for funding.</w:t>
      </w:r>
    </w:p>
    <w:p w14:paraId="3FE470E2" w14:textId="77777777" w:rsidR="0062554B" w:rsidRPr="00C075EA" w:rsidRDefault="00BD5B91">
      <w:pPr>
        <w:pStyle w:val="Heading1"/>
      </w:pPr>
      <w:r w:rsidRPr="00C075EA">
        <w:t>Appeals Process</w:t>
      </w:r>
    </w:p>
    <w:p w14:paraId="39CB51C4" w14:textId="77777777" w:rsidR="0062554B" w:rsidRDefault="00BD5B91">
      <w:pPr>
        <w:spacing w:after="240"/>
      </w:pPr>
      <w:r>
        <w:t>The applicants will be informed of the results of the committee’s selection before this is announced to the membership as a whole.</w:t>
      </w:r>
    </w:p>
    <w:p w14:paraId="480C9782" w14:textId="77777777" w:rsidR="0062554B" w:rsidRDefault="00BD5B91">
      <w:pPr>
        <w:rPr>
          <w:rFonts w:ascii="Times New Roman" w:hAnsi="Times New Roman"/>
          <w:lang w:eastAsia="en-GB"/>
        </w:rPr>
      </w:pPr>
      <w:r>
        <w:t xml:space="preserve">If anyone has a dispute with the committee's decision, in the first instance they are required to put it in writing to </w:t>
      </w:r>
      <w:hyperlink r:id="rId12" w:history="1">
        <w:r>
          <w:rPr>
            <w:rStyle w:val="Hyperlink"/>
          </w:rPr>
          <w:t>secretary@bbsarchery.org.uk</w:t>
        </w:r>
      </w:hyperlink>
      <w:r>
        <w:t xml:space="preserve"> IMMEDIATELY after the selection announcement.</w:t>
      </w:r>
    </w:p>
    <w:p w14:paraId="261D1EC2" w14:textId="77777777" w:rsidR="00226368" w:rsidRDefault="00226368" w:rsidP="00226368">
      <w:pPr>
        <w:pStyle w:val="Heading1"/>
      </w:pPr>
      <w:r>
        <w:t>Document History</w:t>
      </w:r>
    </w:p>
    <w:p w14:paraId="4631CBB9" w14:textId="77777777" w:rsidR="00226368" w:rsidRDefault="00226368" w:rsidP="00226368">
      <w:r>
        <w:t>March 2022</w:t>
      </w:r>
      <w:r>
        <w:tab/>
      </w:r>
      <w:r>
        <w:tab/>
        <w:t>Created from a number of prior documents.</w:t>
      </w:r>
    </w:p>
    <w:p w14:paraId="32189712" w14:textId="65D69C9A" w:rsidR="00C075EA" w:rsidRDefault="00E22D72" w:rsidP="00226368">
      <w:r>
        <w:t>October</w:t>
      </w:r>
      <w:r w:rsidR="00C075EA" w:rsidRPr="00C075EA">
        <w:t xml:space="preserve"> 2023</w:t>
      </w:r>
      <w:r w:rsidR="00C075EA" w:rsidRPr="00C075EA">
        <w:tab/>
        <w:t>Update</w:t>
      </w:r>
      <w:r>
        <w:t>d</w:t>
      </w:r>
      <w:r w:rsidR="00C075EA" w:rsidRPr="00C075EA">
        <w:t xml:space="preserve"> Funding and Selection</w:t>
      </w:r>
    </w:p>
    <w:p w14:paraId="7468571E" w14:textId="77777777" w:rsidR="00C075EA" w:rsidRDefault="00C075EA" w:rsidP="00226368"/>
    <w:sectPr w:rsidR="00C075EA">
      <w:headerReference w:type="default" r:id="rId13"/>
      <w:footerReference w:type="default" r:id="rId14"/>
      <w:headerReference w:type="first" r:id="rId15"/>
      <w:footerReference w:type="first" r:id="rId16"/>
      <w:pgSz w:w="11906" w:h="16838"/>
      <w:pgMar w:top="1418" w:right="1134" w:bottom="1021"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C6094" w14:textId="77777777" w:rsidR="00F87C07" w:rsidRDefault="00F87C07">
      <w:r>
        <w:separator/>
      </w:r>
    </w:p>
  </w:endnote>
  <w:endnote w:type="continuationSeparator" w:id="0">
    <w:p w14:paraId="3ECE80C1" w14:textId="77777777" w:rsidR="00F87C07" w:rsidRDefault="00F8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ede Globo">
    <w:altName w:val="Calibri"/>
    <w:panose1 w:val="02000503050000020004"/>
    <w:charset w:val="00"/>
    <w:family w:val="auto"/>
    <w:pitch w:val="variable"/>
    <w:sig w:usb0="A00000AF" w:usb1="5000205A" w:usb2="00000000" w:usb3="00000000" w:csb0="00000001" w:csb1="00000000"/>
  </w:font>
  <w:font w:name="Noto Sans">
    <w:altName w:val="Nirmala UI"/>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2357" w14:textId="77777777" w:rsidR="0062554B" w:rsidRDefault="00BD5B91">
    <w:pPr>
      <w:pStyle w:val="Footer"/>
      <w:rPr>
        <w:rStyle w:val="PageNumber1"/>
      </w:rPr>
    </w:pPr>
    <w:r>
      <w:rPr>
        <w:sz w:val="20"/>
        <w:szCs w:val="20"/>
      </w:rPr>
      <w:tab/>
      <w:t xml:space="preserve">Page </w:t>
    </w:r>
    <w:r>
      <w:rPr>
        <w:rStyle w:val="PageNumber1"/>
      </w:rPr>
      <w:fldChar w:fldCharType="begin"/>
    </w:r>
    <w:r>
      <w:rPr>
        <w:rStyle w:val="PageNumber1"/>
      </w:rPr>
      <w:instrText xml:space="preserve"> PAGE </w:instrText>
    </w:r>
    <w:r>
      <w:rPr>
        <w:rStyle w:val="PageNumber1"/>
      </w:rPr>
      <w:fldChar w:fldCharType="separate"/>
    </w:r>
    <w:r w:rsidR="00D268F5">
      <w:rPr>
        <w:rStyle w:val="PageNumber1"/>
        <w:noProof/>
      </w:rPr>
      <w:t>4</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D268F5">
      <w:rPr>
        <w:rStyle w:val="PageNumber1"/>
        <w:noProof/>
      </w:rPr>
      <w:t>4</w:t>
    </w:r>
    <w:r>
      <w:rPr>
        <w:rStyle w:val="PageNumber1"/>
      </w:rPr>
      <w:fldChar w:fldCharType="end"/>
    </w:r>
  </w:p>
  <w:p w14:paraId="53648E28" w14:textId="77777777" w:rsidR="0062554B" w:rsidRDefault="00BD5B9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E1196">
      <w:rPr>
        <w:noProof/>
        <w:sz w:val="20"/>
        <w:szCs w:val="20"/>
        <w:lang w:eastAsia="en-GB"/>
      </w:rPr>
      <w:t>BBS-AS.Policy-03_Selection.v2.2023_October.docx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CBE2" w14:textId="77777777" w:rsidR="0062554B" w:rsidRDefault="00BD5B91">
    <w:pPr>
      <w:pStyle w:val="Footer"/>
      <w:spacing w:after="120"/>
      <w:rPr>
        <w:rStyle w:val="PageNumber1"/>
      </w:rPr>
    </w:pPr>
    <w:r>
      <w:rPr>
        <w:sz w:val="20"/>
        <w:szCs w:val="20"/>
      </w:rPr>
      <w:tab/>
    </w:r>
    <w:r>
      <w:rPr>
        <w:rStyle w:val="PageNumber1"/>
      </w:rPr>
      <w:t xml:space="preserve">Page </w:t>
    </w:r>
    <w:r>
      <w:rPr>
        <w:rStyle w:val="PageNumber1"/>
      </w:rPr>
      <w:fldChar w:fldCharType="begin"/>
    </w:r>
    <w:r>
      <w:rPr>
        <w:rStyle w:val="PageNumber1"/>
      </w:rPr>
      <w:instrText xml:space="preserve"> PAGE </w:instrText>
    </w:r>
    <w:r>
      <w:rPr>
        <w:rStyle w:val="PageNumber1"/>
      </w:rPr>
      <w:fldChar w:fldCharType="separate"/>
    </w:r>
    <w:r w:rsidR="00D268F5">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D268F5">
      <w:rPr>
        <w:rStyle w:val="PageNumber1"/>
        <w:noProof/>
      </w:rPr>
      <w:t>4</w:t>
    </w:r>
    <w:r>
      <w:rPr>
        <w:rStyle w:val="PageNumber1"/>
      </w:rPr>
      <w:fldChar w:fldCharType="end"/>
    </w:r>
  </w:p>
  <w:p w14:paraId="4A11A40C" w14:textId="77777777" w:rsidR="00470639" w:rsidRPr="00470639" w:rsidRDefault="00470639" w:rsidP="00470639">
    <w:pPr>
      <w:pStyle w:val="Footer"/>
      <w:rPr>
        <w:rStyle w:val="PageNumber1"/>
      </w:rPr>
    </w:pPr>
    <w:r w:rsidRPr="00470639">
      <w:rPr>
        <w:rStyle w:val="PageNumber1"/>
      </w:rPr>
      <w:t>British Blind Sport</w:t>
    </w:r>
    <w:r w:rsidRPr="00470639">
      <w:rPr>
        <w:rStyle w:val="PageNumber1"/>
      </w:rPr>
      <w:tab/>
      <w:t>Charity number: 1168093</w:t>
    </w:r>
    <w:r w:rsidRPr="00470639">
      <w:rPr>
        <w:rStyle w:val="PageNumber1"/>
      </w:rPr>
      <w:tab/>
      <w:t>britishblindsport.org.uk</w:t>
    </w:r>
  </w:p>
  <w:p w14:paraId="21CF3F72" w14:textId="77777777" w:rsidR="00470639" w:rsidRDefault="00470639" w:rsidP="00470639">
    <w:pPr>
      <w:pStyle w:val="Footer"/>
    </w:pPr>
    <w:r w:rsidRPr="00470639">
      <w:rPr>
        <w:rStyle w:val="PageNumber1"/>
      </w:rPr>
      <w:t xml:space="preserve">Archery Section: </w:t>
    </w:r>
    <w:hyperlink r:id="rId1" w:history="1">
      <w:r w:rsidRPr="007E6A94">
        <w:rPr>
          <w:rStyle w:val="Hyperlink"/>
          <w:sz w:val="20"/>
          <w:szCs w:val="20"/>
        </w:rPr>
        <w:t>www.bbsarchery.org.uk</w:t>
      </w:r>
    </w:hyperlink>
    <w:r>
      <w:rPr>
        <w:rStyle w:val="PageNumber1"/>
      </w:rPr>
      <w:t xml:space="preserve"> </w:t>
    </w:r>
    <w:r w:rsidRPr="00470639">
      <w:rPr>
        <w:rStyle w:val="PageNumber1"/>
      </w:rPr>
      <w:tab/>
    </w:r>
    <w:r w:rsidRPr="00470639">
      <w:rPr>
        <w:rStyle w:val="PageNumber1"/>
      </w:rPr>
      <w:tab/>
      <w:t xml:space="preserve">Contacts: </w:t>
    </w:r>
    <w:hyperlink r:id="rId2" w:history="1">
      <w:r w:rsidRPr="007E6A94">
        <w:rPr>
          <w:rStyle w:val="Hyperlink"/>
          <w:sz w:val="20"/>
          <w:szCs w:val="20"/>
        </w:rPr>
        <w:t>www.bbsarchery.org.uk/whos_who.php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C73F" w14:textId="77777777" w:rsidR="00F87C07" w:rsidRDefault="00F87C07">
      <w:r>
        <w:separator/>
      </w:r>
    </w:p>
  </w:footnote>
  <w:footnote w:type="continuationSeparator" w:id="0">
    <w:p w14:paraId="4F702A7C" w14:textId="77777777" w:rsidR="00F87C07" w:rsidRDefault="00F8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3A38" w14:textId="77777777" w:rsidR="0062554B" w:rsidRDefault="00BD5B91">
    <w:pPr>
      <w:pStyle w:val="Header"/>
      <w:rPr>
        <w:sz w:val="28"/>
        <w:szCs w:val="28"/>
        <w:lang w:eastAsia="en-GB"/>
      </w:rPr>
    </w:pPr>
    <w:r>
      <w:rPr>
        <w:noProof/>
        <w:lang w:eastAsia="en-GB"/>
      </w:rPr>
      <mc:AlternateContent>
        <mc:Choice Requires="wps">
          <w:drawing>
            <wp:anchor distT="0" distB="0" distL="114300" distR="114300" simplePos="0" relativeHeight="251660288" behindDoc="1" locked="0" layoutInCell="1" allowOverlap="1" wp14:anchorId="279824CB" wp14:editId="12C83B51">
              <wp:simplePos x="0" y="0"/>
              <wp:positionH relativeFrom="column">
                <wp:posOffset>-767080</wp:posOffset>
              </wp:positionH>
              <wp:positionV relativeFrom="paragraph">
                <wp:posOffset>-147320</wp:posOffset>
              </wp:positionV>
              <wp:extent cx="1167765" cy="853440"/>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853440"/>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97CA1E" id="Text Box 9" o:spid="_x0000_s1026" style="position:absolute;margin-left:-60.4pt;margin-top:-11.6pt;width:91.95pt;height:67.2pt;z-index:-2516561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81gEAAJoDAAAOAAAAZHJzL2Uyb0RvYy54bWysU9uO0zAQfUfiHyy/0zSllyVqulrtahHS&#10;wiItfIDr2ImF47HGbtPy9YydtlvgDfFiZWbsM3POnKxvD71le4XBgKt5OZlyppyExri25t+/Pb67&#10;4SxE4RphwamaH1Xgt5u3b9aDr9QMOrCNQkYgLlSDr3kXo6+KIshO9SJMwCtHRQ3Yi0ghtkWDYiD0&#10;3haz6XRZDICNR5AqBMo+jEW+yfhaKxmftQ4qMltzmi3mE/O5TWexWYuqReE7I09jiH+YohfGUdML&#10;1IOIgu3Q/AXVG4kQQMeJhL4ArY1UmQOxKad/sHnphFeZC4kT/EWm8P9g5Zf9i/+KafTgn0D+CMzB&#10;fSdcq+4QYeiUaKhdmYQqBh+qy4MUBHrKtsNnaGi1Yhcha3DQ2CdAYscOWerjRWp1iExSsiyXq9Vy&#10;wZmk2s3i/Xyed1GI6vzaY4gfFfQsfdQcaZUZXeyfQkzTiOp8JTVz8Giszeu07rcEXRwzKvvh9Po8&#10;fnJKqLbQHIkKwmgQMjR9dIA/ORvIHDV35F7O7CdHYnwo07Qs5mC+WM0owOvK9roinCSgmsuInI3B&#10;fRwduPNo2o46lZmZgzuSUJvM7nWqk/BkgEz6ZNbksOs433r9pTa/AAAA//8DAFBLAwQUAAYACAAA&#10;ACEAO5i+Q+EAAAALAQAADwAAAGRycy9kb3ducmV2LnhtbEyPTUvDQBCG74L/YRnBi7T7USklZlOq&#10;IEH0YrSCt012TYL7EbLbJP33jie9zTAP7zxvvl+cJZMZYx+8BL5mQIxvgu59K+H97XG1AxKT8lrZ&#10;4I2Es4mwLy4vcpXpMPtXM1WpJRjiY6YkdCkNGaWx6YxTcR0G4/H2FUanEq5jS/WoZgx3lgrGttSp&#10;3uOHTg3moTPNd3VyEsrD89PtPZtvJvt5rD/K8kz5SyXl9dVyuAOSzJL+YPjVR3Uo0KkOJ68jsRJW&#10;XDB0TziJjQCCyHbDgdSIci6AFjn936H4AQAA//8DAFBLAQItABQABgAIAAAAIQC2gziS/gAAAOEB&#10;AAATAAAAAAAAAAAAAAAAAAAAAABbQ29udGVudF9UeXBlc10ueG1sUEsBAi0AFAAGAAgAAAAhADj9&#10;If/WAAAAlAEAAAsAAAAAAAAAAAAAAAAALwEAAF9yZWxzLy5yZWxzUEsBAi0AFAAGAAgAAAAhAOLw&#10;u3zWAQAAmgMAAA4AAAAAAAAAAAAAAAAALgIAAGRycy9lMm9Eb2MueG1sUEsBAi0AFAAGAAgAAAAh&#10;ADuYvkPhAAAACwEAAA8AAAAAAAAAAAAAAAAAMAQAAGRycy9kb3ducmV2LnhtbFBLBQYAAAAABAAE&#10;APMAAAA+BQAAAAA=&#10;" filled="f" stroked="f"/>
          </w:pict>
        </mc:Fallback>
      </mc:AlternateContent>
    </w:r>
    <w:r>
      <w:rPr>
        <w:noProof/>
        <w:lang w:eastAsia="en-GB"/>
      </w:rPr>
      <mc:AlternateContent>
        <mc:Choice Requires="wps">
          <w:drawing>
            <wp:anchor distT="72390" distB="72390" distL="72390" distR="72390" simplePos="0" relativeHeight="251661312" behindDoc="0" locked="0" layoutInCell="1" allowOverlap="1" wp14:anchorId="2698556A" wp14:editId="3D1185D2">
              <wp:simplePos x="0" y="0"/>
              <wp:positionH relativeFrom="column">
                <wp:posOffset>-767080</wp:posOffset>
              </wp:positionH>
              <wp:positionV relativeFrom="paragraph">
                <wp:posOffset>-147320</wp:posOffset>
              </wp:positionV>
              <wp:extent cx="1167765" cy="853440"/>
              <wp:effectExtent l="4445" t="508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853440"/>
                      </a:xfrm>
                      <a:prstGeom prst="rect">
                        <a:avLst/>
                      </a:prstGeom>
                      <a:solidFill>
                        <a:srgbClr val="FFFFFF">
                          <a:alpha val="0"/>
                        </a:srgbClr>
                      </a:solidFill>
                      <a:ln>
                        <a:noFill/>
                      </a:ln>
                    </wps:spPr>
                    <wps:txbx>
                      <w:txbxContent>
                        <w:p w14:paraId="1447EBC8" w14:textId="77777777" w:rsidR="0062554B" w:rsidRDefault="00BD5B91">
                          <w:pPr>
                            <w:pStyle w:val="FrameContents"/>
                          </w:pPr>
                          <w:r>
                            <w:rPr>
                              <w:noProof/>
                              <w:lang w:eastAsia="en-GB"/>
                            </w:rPr>
                            <w:drawing>
                              <wp:inline distT="0" distB="0" distL="0" distR="0" wp14:anchorId="1815236A" wp14:editId="7DFC5E97">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4pt;margin-top:-11.6pt;width:91.95pt;height:67.2pt;z-index:251661312;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EAIAAAwEAAAOAAAAZHJzL2Uyb0RvYy54bWysU9uO2yAQfa/Uf0C8N849WyvOaptVqkrb&#10;i7TbD8AYx1YxQwcSO/36DpCkaftWlQfEMMOZmXOG9f3QaXZU6FowBZ+MxpwpI6Fqzb7gX192b+44&#10;c16YSmgwquAn5fj95vWrdW9zNYUGdKWQEYhxeW8L3nhv8yxzslGdcCOwypCzBuyEJxP3WYWiJ/RO&#10;Z9PxeJn1gJVFkMo5un1MTr6J+HWtpP9c1055pgtOtfm4Y9zLsGebtcj3KGzTynMZ4h+q6ERrKOkV&#10;6lF4wQ7Y/gXVtRLBQe1HEroM6rqVKvZA3UzGf3Tz3AirYi9EjrNXmtz/g5Wfjl+QtVXBZ5wZ0ZFE&#10;L2rw7B0MbBbY6a3LKejZUpgf6JpUjp06+wTym2MGto0we/WACH2jREXVTcLL7OZpwnEBpOw/QkVp&#10;xMFDBBpq7AJ1RAYjdFLpdFUmlCJDyslytVouOJPku1vM5vMoXSbyy2uLzr9X0LFwKDiS8hFdHJ+c&#10;D9WI/BISkjnQbbVrtY4G7sutRnYUNCW7uNJbbRuRbi/pXAqNeL9haBOQDATMlC7cRA5C24kAP5TD&#10;mdMSqhOxgZBGkr4QHRrAH5z1NI4Fd98PAhVn+oMhRt9OQsvMR2O+WE3JwFtPeesRRhJUwT1n6bj1&#10;aeYPFtt9Q5mShgYeSIW6jQQFuVJV57pp5GKf5+8RZvrWjlG/PvHmJwAAAP//AwBQSwMEFAAGAAgA&#10;AAAhAOyNHiHfAAAACwEAAA8AAABkcnMvZG93bnJldi54bWxMj8FKxDAQhu+C7xBG8CK7abKwlNp0&#10;kUUPggpWvafN2HZtJqXJ7ta3dzzpbYb5+P9vyt3iR3HCOQ6BDKh1BgKpDW6gzsD728MqBxGTJWfH&#10;QGjgGyPsqsuL0hYunOkVT3XqBIdQLKyBPqWpkDK2PXob12FC4ttnmL1NvM6ddLM9c7gfpc6yrfR2&#10;IG7o7YT7Htuv+ui5937Jp4/maX94rG+ag36h4TknY66vlrtbEAmX9AfDrz6rQ8VOTTiSi2I0sFI6&#10;Y/fEk95oEIxsNwpEw6hSGmRVyv8/VD8AAAD//wMAUEsBAi0AFAAGAAgAAAAhALaDOJL+AAAA4QEA&#10;ABMAAAAAAAAAAAAAAAAAAAAAAFtDb250ZW50X1R5cGVzXS54bWxQSwECLQAUAAYACAAAACEAOP0h&#10;/9YAAACUAQAACwAAAAAAAAAAAAAAAAAvAQAAX3JlbHMvLnJlbHNQSwECLQAUAAYACAAAACEA8fxk&#10;WRACAAAMBAAADgAAAAAAAAAAAAAAAAAuAgAAZHJzL2Uyb0RvYy54bWxQSwECLQAUAAYACAAAACEA&#10;7I0eId8AAAALAQAADwAAAAAAAAAAAAAAAABqBAAAZHJzL2Rvd25yZXYueG1sUEsFBgAAAAAEAAQA&#10;8wAAAHYFAAAAAA==&#10;" stroked="f">
              <v:fill opacity="0"/>
              <v:textbox>
                <w:txbxContent>
                  <w:p w14:paraId="1447EBC8" w14:textId="77777777" w:rsidR="0062554B" w:rsidRDefault="00BD5B91">
                    <w:pPr>
                      <w:pStyle w:val="FrameContents"/>
                    </w:pPr>
                    <w:r>
                      <w:rPr>
                        <w:noProof/>
                        <w:lang w:eastAsia="en-GB"/>
                      </w:rPr>
                      <w:drawing>
                        <wp:inline distT="0" distB="0" distL="0" distR="0" wp14:anchorId="1815236A" wp14:editId="7DFC5E97">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2450" w14:textId="77777777" w:rsidR="0062554B" w:rsidRDefault="00BD5B91">
    <w:pPr>
      <w:pStyle w:val="BodyText"/>
      <w:spacing w:after="0" w:line="240" w:lineRule="auto"/>
      <w:jc w:val="center"/>
    </w:pPr>
    <w:r>
      <w:rPr>
        <w:noProof/>
        <w:color w:val="C00000"/>
        <w:lang w:eastAsia="en-GB"/>
      </w:rPr>
      <mc:AlternateContent>
        <mc:Choice Requires="wps">
          <w:drawing>
            <wp:anchor distT="0" distB="0" distL="114300" distR="114300" simplePos="0" relativeHeight="251659264" behindDoc="1" locked="0" layoutInCell="1" allowOverlap="1" wp14:anchorId="6447999C" wp14:editId="29DCEB16">
              <wp:simplePos x="0" y="0"/>
              <wp:positionH relativeFrom="column">
                <wp:posOffset>-805180</wp:posOffset>
              </wp:positionH>
              <wp:positionV relativeFrom="paragraph">
                <wp:posOffset>-118745</wp:posOffset>
              </wp:positionV>
              <wp:extent cx="1421765" cy="1105535"/>
              <wp:effectExtent l="4445" t="0" r="254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1105535"/>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6B78B0" id="Text Box 8" o:spid="_x0000_s1026" style="position:absolute;margin-left:-63.4pt;margin-top:-9.35pt;width:111.95pt;height:87.05pt;z-index:-2516572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MS1wEAAJsDAAAOAAAAZHJzL2Uyb0RvYy54bWysU8Fu2zAMvRfYPwi6L7azuN2MOEXRosOA&#10;thvQ9QMUWbKF2aJAKXGyry8lJ2m23oZdBJMUH/menpfXu6FnW4XegK15Mcs5U1ZCY2xb85ef9x8/&#10;c+aDsI3owaqa75Xn16sPF8vRVWoOHfSNQkYg1lejq3kXgquyzMtODcLPwClLRQ04iEAhtlmDYiT0&#10;oc/meX6ZjYCNQ5DKe8reTUW+SvhaKxm+a+1VYH3NabeQTkznOp7ZaimqFoXrjDysIf5hi0EYS0NP&#10;UHciCLZB8w5qMBLBgw4zCUMGWhupEgdiU+R/sXnuhFOJC4nj3Ukm//9g5dP22f3AuLp3DyB/eWbh&#10;thO2VTeIMHZKNDSuiEJlo/PVqSEGnlrZenyEhp5WbAIkDXYahwhI7NguSb0/Sa12gUlKFot5cXVZ&#10;ciapVhR5WX4q0wxRHdsd+vBVwcDiR82R3jLBi+2DD3EdUR2vxGkW7k3fp/fs7R8JujhlVDLEofu4&#10;f7SKr9bQ7IkLwuQQcjR9dIC/ORvJHTW3ZF/O+m+W1PhSLBbRTClYlFdzCvC8sj6vCCsJqOYyIGdT&#10;cBsmC24cmrajSUViZuGGNNQmsXvb6qA8OSCRPrg1Wuw8Trfe/qnVKwAAAP//AwBQSwMEFAAGAAgA&#10;AAAhAHLoh+XjAAAACwEAAA8AAABkcnMvZG93bnJldi54bWxMj8tOwzAQRfeV+AdrkNhUrZOqL0Kc&#10;qiChCMGG8JDYObFJIuxxFLtJ+vdMV7Cb0RzdOTc9TNawQfe+dSggXkbANFZOtVgLeH97XOyB+SBR&#10;SeNQCzhrD4fsapbKRLkRX/VQhJpRCPpECmhC6BLOfdVoK/3SdRrp9u16KwOtfc1VL0cKt4avomjL&#10;rWyRPjSy0w+Nrn6KkxWQH5+f1vfROB/M10f5mednHr8UQtxcT8c7YEFP4Q+Giz6pQ0ZOpTuh8swI&#10;WMSrLbmHy7TfASPkdhcDKwndbNbAs5T/75D9AgAA//8DAFBLAQItABQABgAIAAAAIQC2gziS/gAA&#10;AOEBAAATAAAAAAAAAAAAAAAAAAAAAABbQ29udGVudF9UeXBlc10ueG1sUEsBAi0AFAAGAAgAAAAh&#10;ADj9If/WAAAAlAEAAAsAAAAAAAAAAAAAAAAALwEAAF9yZWxzLy5yZWxzUEsBAi0AFAAGAAgAAAAh&#10;ALGX0xLXAQAAmwMAAA4AAAAAAAAAAAAAAAAALgIAAGRycy9lMm9Eb2MueG1sUEsBAi0AFAAGAAgA&#10;AAAhAHLoh+XjAAAACwEAAA8AAAAAAAAAAAAAAAAAMQQAAGRycy9kb3ducmV2LnhtbFBLBQYAAAAA&#10;BAAEAPMAAABBBQAAAAA=&#10;" filled="f" stroked="f"/>
          </w:pict>
        </mc:Fallback>
      </mc:AlternateContent>
    </w:r>
    <w:r>
      <w:rPr>
        <w:rFonts w:ascii="Rede Globo" w:hAnsi="Rede Globo"/>
        <w:b/>
        <w:noProof/>
        <w:color w:val="C00000"/>
        <w:sz w:val="52"/>
        <w:lang w:eastAsia="en-GB"/>
      </w:rPr>
      <mc:AlternateContent>
        <mc:Choice Requires="wps">
          <w:drawing>
            <wp:anchor distT="72390" distB="72390" distL="72390" distR="72390" simplePos="0" relativeHeight="251662336" behindDoc="0" locked="0" layoutInCell="1" allowOverlap="1" wp14:anchorId="1B3376AC" wp14:editId="205C697F">
              <wp:simplePos x="0" y="0"/>
              <wp:positionH relativeFrom="column">
                <wp:posOffset>-805180</wp:posOffset>
              </wp:positionH>
              <wp:positionV relativeFrom="paragraph">
                <wp:posOffset>-118745</wp:posOffset>
              </wp:positionV>
              <wp:extent cx="1421765" cy="1014730"/>
              <wp:effectExtent l="4445" t="5080" r="254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014730"/>
                      </a:xfrm>
                      <a:prstGeom prst="rect">
                        <a:avLst/>
                      </a:prstGeom>
                      <a:solidFill>
                        <a:srgbClr val="FFFFFF">
                          <a:alpha val="0"/>
                        </a:srgbClr>
                      </a:solidFill>
                      <a:ln>
                        <a:noFill/>
                      </a:ln>
                    </wps:spPr>
                    <wps:txbx>
                      <w:txbxContent>
                        <w:p w14:paraId="283672DB" w14:textId="77777777" w:rsidR="0062554B" w:rsidRDefault="00BD5B91">
                          <w:pPr>
                            <w:pStyle w:val="FrameContents"/>
                          </w:pPr>
                          <w:r>
                            <w:rPr>
                              <w:noProof/>
                              <w:lang w:eastAsia="en-GB"/>
                            </w:rPr>
                            <w:drawing>
                              <wp:inline distT="0" distB="0" distL="0" distR="0" wp14:anchorId="55C5B2D3" wp14:editId="1C6A3F1E">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3.4pt;margin-top:-9.35pt;width:111.95pt;height:79.9pt;z-index:251662336;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2aEgIAABQEAAAOAAAAZHJzL2Uyb0RvYy54bWysU8GO0zAQvSPxD5bvNE3pbiFqulq6KkJa&#10;FqRdPsBxnMQi8Zix26R8PWO7LRXcED5YHs/4zcx74/XdNPTsoNBpMCXPZ3POlJFQa9OW/NvL7s07&#10;zpwXphY9GFXyo3L8bvP61Xq0hVpAB32tkBGIccVoS955b4ssc7JTg3AzsMqQswEchCcT26xGMRL6&#10;0GeL+fw2GwFriyCVc3T7kJx8E/GbRkn/pWmc8qwvOdXm445xr8KebdaiaFHYTstTGeIfqhiENpT0&#10;AvUgvGB71H9BDVoiOGj8TMKQQdNoqWIP1E0+/6Ob505YFXshcpy90OT+H6x8OnxFpmvSjjMjBpLo&#10;RU2efYCJLQM7o3UFBT1bCvMTXYfI0KmzjyC/O2Zg2wnTqntEGDslaqouDy+zq6cJxwWQavwMNaUR&#10;ew8RaGpwCIBEBiN0Uul4USaUIkPK5SJf3d5wJsmXz/Pl6m3ULhPF+blF5z8qGFg4lBxJ+ggvDo/O&#10;h3JEcQ6J5UOv653u+2hgW217ZAdBY7KLK73tbSfS7TmdS6ERz11j9CYgGQiYKV24iSSEvhMDfqqm&#10;E9snbiuoj8QKQhpN+kp06AB/cjbSWJbc/dgLVJz1nwwx+z5fLsMcR2N5s1qQgdee6tojjCSoknvO&#10;0nHr0+zvLeq2o0xJSwP3pEajI09BtlTVqXwavdju6ZuE2b62Y9Tvz7z5BQAA//8DAFBLAwQUAAYA&#10;CAAAACEA2BiaaOAAAAALAQAADwAAAGRycy9kb3ducmV2LnhtbEyPwU7DMAyG70i8Q2QkLmhLU6Gt&#10;lKYTmuCABJMocE8b03Y0TtVkW3l7vBPcbPnT/38uNrMbxBGn0HvSoJYJCKTG255aDR/vT4sMRIiG&#10;rBk8oYYfDLApLy8Kk1t/ojc8VrEVHEIhNxq6GMdcytB06ExY+hGJb19+cibyOrXSTubE4W6QaZKs&#10;pDM9cUNnRtx22HxXB8e9j3M2ftYv2/1zdVPv0x31rxlpfX01P9yDiDjHPxjO+qwOJTvV/kA2iEHD&#10;QqUrdo/nKVuDYORurUDUjN4qBbIs5P8fyl8AAAD//wMAUEsBAi0AFAAGAAgAAAAhALaDOJL+AAAA&#10;4QEAABMAAAAAAAAAAAAAAAAAAAAAAFtDb250ZW50X1R5cGVzXS54bWxQSwECLQAUAAYACAAAACEA&#10;OP0h/9YAAACUAQAACwAAAAAAAAAAAAAAAAAvAQAAX3JlbHMvLnJlbHNQSwECLQAUAAYACAAAACEA&#10;hCY9mhICAAAUBAAADgAAAAAAAAAAAAAAAAAuAgAAZHJzL2Uyb0RvYy54bWxQSwECLQAUAAYACAAA&#10;ACEA2BiaaOAAAAALAQAADwAAAAAAAAAAAAAAAABsBAAAZHJzL2Rvd25yZXYueG1sUEsFBgAAAAAE&#10;AAQA8wAAAHkFAAAAAA==&#10;" stroked="f">
              <v:fill opacity="0"/>
              <v:textbox>
                <w:txbxContent>
                  <w:p w14:paraId="283672DB" w14:textId="77777777" w:rsidR="0062554B" w:rsidRDefault="00BD5B91">
                    <w:pPr>
                      <w:pStyle w:val="FrameContents"/>
                    </w:pPr>
                    <w:r>
                      <w:rPr>
                        <w:noProof/>
                        <w:lang w:eastAsia="en-GB"/>
                      </w:rPr>
                      <w:drawing>
                        <wp:inline distT="0" distB="0" distL="0" distR="0" wp14:anchorId="55C5B2D3" wp14:editId="1C6A3F1E">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v:textbox>
            </v:shape>
          </w:pict>
        </mc:Fallback>
      </mc:AlternateContent>
    </w:r>
    <w:r>
      <w:rPr>
        <w:rFonts w:ascii="Rede Globo" w:hAnsi="Rede Globo"/>
        <w:b/>
        <w:color w:val="C00000"/>
        <w:sz w:val="52"/>
      </w:rPr>
      <w:t>British</w:t>
    </w:r>
    <w:r>
      <w:rPr>
        <w:rFonts w:ascii="Rede Globo" w:hAnsi="Rede Globo"/>
        <w:b/>
        <w:sz w:val="52"/>
      </w:rPr>
      <w:t xml:space="preserve"> </w:t>
    </w:r>
    <w:r>
      <w:rPr>
        <w:rFonts w:ascii="Rede Globo" w:hAnsi="Rede Globo"/>
        <w:b/>
        <w:color w:val="003399"/>
        <w:sz w:val="52"/>
      </w:rPr>
      <w:t>Blind</w:t>
    </w:r>
    <w:r>
      <w:rPr>
        <w:rFonts w:ascii="Rede Globo" w:hAnsi="Rede Globo"/>
        <w:b/>
        <w:sz w:val="52"/>
      </w:rPr>
      <w:t xml:space="preserve"> </w:t>
    </w:r>
    <w:r>
      <w:rPr>
        <w:rFonts w:ascii="Rede Globo" w:hAnsi="Rede Globo"/>
        <w:b/>
        <w:color w:val="CC0000"/>
        <w:sz w:val="52"/>
      </w:rPr>
      <w:t>Sport</w:t>
    </w:r>
    <w:r>
      <w:rPr>
        <w:b/>
        <w:sz w:val="44"/>
      </w:rPr>
      <w:br/>
    </w:r>
    <w:r>
      <w:rPr>
        <w:rFonts w:ascii="Noto Sans" w:hAnsi="Noto Sans" w:cs="Noto Sans"/>
        <w:b/>
        <w:sz w:val="44"/>
      </w:rPr>
      <w:t>Archery Section</w:t>
    </w:r>
  </w:p>
  <w:p w14:paraId="16DFEE93" w14:textId="77777777" w:rsidR="0062554B" w:rsidRDefault="0062554B">
    <w:pPr>
      <w:pStyle w:val="BodyText"/>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F1E"/>
    <w:multiLevelType w:val="multilevel"/>
    <w:tmpl w:val="06DA7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947C1B"/>
    <w:multiLevelType w:val="multilevel"/>
    <w:tmpl w:val="11947C1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4467D9"/>
    <w:multiLevelType w:val="multilevel"/>
    <w:tmpl w:val="284467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C5D7F"/>
    <w:multiLevelType w:val="hybridMultilevel"/>
    <w:tmpl w:val="3328ED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8D6FBB"/>
    <w:multiLevelType w:val="multilevel"/>
    <w:tmpl w:val="5B8D6F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435A7"/>
    <w:multiLevelType w:val="multilevel"/>
    <w:tmpl w:val="6C0435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5254E7"/>
    <w:multiLevelType w:val="hybridMultilevel"/>
    <w:tmpl w:val="C764B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F7067A"/>
    <w:multiLevelType w:val="multilevel"/>
    <w:tmpl w:val="70F7067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29" w:hanging="432"/>
      </w:pPr>
      <w:rPr>
        <w:rFonts w:hint="default"/>
      </w:rPr>
    </w:lvl>
    <w:lvl w:ilvl="2">
      <w:start w:val="1"/>
      <w:numFmt w:val="decimal"/>
      <w:pStyle w:val="Heading3"/>
      <w:lvlText w:val="%1.%2.%3."/>
      <w:lvlJc w:val="left"/>
      <w:pPr>
        <w:ind w:left="-5297" w:hanging="504"/>
      </w:pPr>
      <w:rPr>
        <w:rFonts w:hint="default"/>
      </w:rPr>
    </w:lvl>
    <w:lvl w:ilvl="3">
      <w:start w:val="1"/>
      <w:numFmt w:val="decimal"/>
      <w:lvlText w:val="%1.%2.%3.%4."/>
      <w:lvlJc w:val="left"/>
      <w:pPr>
        <w:ind w:left="-4793" w:hanging="648"/>
      </w:pPr>
      <w:rPr>
        <w:rFonts w:hint="default"/>
      </w:rPr>
    </w:lvl>
    <w:lvl w:ilvl="4">
      <w:start w:val="1"/>
      <w:numFmt w:val="decimal"/>
      <w:lvlText w:val="%1.%2.%3.%4.%5."/>
      <w:lvlJc w:val="left"/>
      <w:pPr>
        <w:ind w:left="-4289" w:hanging="792"/>
      </w:pPr>
      <w:rPr>
        <w:rFonts w:hint="default"/>
      </w:rPr>
    </w:lvl>
    <w:lvl w:ilvl="5">
      <w:start w:val="1"/>
      <w:numFmt w:val="decimal"/>
      <w:lvlText w:val="%1.%2.%3.%4.%5.%6."/>
      <w:lvlJc w:val="left"/>
      <w:pPr>
        <w:ind w:left="-3785" w:hanging="936"/>
      </w:pPr>
      <w:rPr>
        <w:rFonts w:hint="default"/>
      </w:rPr>
    </w:lvl>
    <w:lvl w:ilvl="6">
      <w:start w:val="1"/>
      <w:numFmt w:val="decimal"/>
      <w:lvlText w:val="%1.%2.%3.%4.%5.%6.%7."/>
      <w:lvlJc w:val="left"/>
      <w:pPr>
        <w:ind w:left="-3281" w:hanging="1080"/>
      </w:pPr>
      <w:rPr>
        <w:rFonts w:hint="default"/>
      </w:rPr>
    </w:lvl>
    <w:lvl w:ilvl="7">
      <w:start w:val="1"/>
      <w:numFmt w:val="decimal"/>
      <w:lvlText w:val="%1.%2.%3.%4.%5.%6.%7.%8."/>
      <w:lvlJc w:val="left"/>
      <w:pPr>
        <w:ind w:left="-2777" w:hanging="1224"/>
      </w:pPr>
      <w:rPr>
        <w:rFonts w:hint="default"/>
      </w:rPr>
    </w:lvl>
    <w:lvl w:ilvl="8">
      <w:start w:val="1"/>
      <w:numFmt w:val="decimal"/>
      <w:lvlText w:val="%1.%2.%3.%4.%5.%6.%7.%8.%9."/>
      <w:lvlJc w:val="left"/>
      <w:pPr>
        <w:ind w:left="-2201" w:hanging="1440"/>
      </w:pPr>
      <w:rPr>
        <w:rFonts w:hint="default"/>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36"/>
    <w:rsid w:val="00003E49"/>
    <w:rsid w:val="00061E80"/>
    <w:rsid w:val="00067125"/>
    <w:rsid w:val="00094B0B"/>
    <w:rsid w:val="000E136A"/>
    <w:rsid w:val="000F0027"/>
    <w:rsid w:val="000F09BF"/>
    <w:rsid w:val="001030FE"/>
    <w:rsid w:val="00116A4A"/>
    <w:rsid w:val="00121994"/>
    <w:rsid w:val="00173CB7"/>
    <w:rsid w:val="0017491E"/>
    <w:rsid w:val="00175CEF"/>
    <w:rsid w:val="00182A6B"/>
    <w:rsid w:val="00190E79"/>
    <w:rsid w:val="00197C78"/>
    <w:rsid w:val="001A5FD5"/>
    <w:rsid w:val="001E6B95"/>
    <w:rsid w:val="001E76E2"/>
    <w:rsid w:val="001F36A6"/>
    <w:rsid w:val="001F4B4B"/>
    <w:rsid w:val="0020728B"/>
    <w:rsid w:val="00226368"/>
    <w:rsid w:val="002327FD"/>
    <w:rsid w:val="002449F0"/>
    <w:rsid w:val="002A2CE9"/>
    <w:rsid w:val="002B4B28"/>
    <w:rsid w:val="002B6462"/>
    <w:rsid w:val="002B7F0B"/>
    <w:rsid w:val="002E1196"/>
    <w:rsid w:val="002E24FA"/>
    <w:rsid w:val="002F63DC"/>
    <w:rsid w:val="00303B3C"/>
    <w:rsid w:val="003137F9"/>
    <w:rsid w:val="00316F83"/>
    <w:rsid w:val="00321AB0"/>
    <w:rsid w:val="00331175"/>
    <w:rsid w:val="0036651D"/>
    <w:rsid w:val="003C0C61"/>
    <w:rsid w:val="003F2AEB"/>
    <w:rsid w:val="00412094"/>
    <w:rsid w:val="00437025"/>
    <w:rsid w:val="00470639"/>
    <w:rsid w:val="00490831"/>
    <w:rsid w:val="004B2B68"/>
    <w:rsid w:val="004B3907"/>
    <w:rsid w:val="004E5345"/>
    <w:rsid w:val="004E6CE0"/>
    <w:rsid w:val="004F1CBC"/>
    <w:rsid w:val="00522C55"/>
    <w:rsid w:val="00546479"/>
    <w:rsid w:val="005776F9"/>
    <w:rsid w:val="00584D51"/>
    <w:rsid w:val="00587DE4"/>
    <w:rsid w:val="0059718B"/>
    <w:rsid w:val="005A600C"/>
    <w:rsid w:val="005B0219"/>
    <w:rsid w:val="005C234C"/>
    <w:rsid w:val="005C4274"/>
    <w:rsid w:val="005E65F1"/>
    <w:rsid w:val="005F3489"/>
    <w:rsid w:val="00624339"/>
    <w:rsid w:val="0062554B"/>
    <w:rsid w:val="00645551"/>
    <w:rsid w:val="00657BC8"/>
    <w:rsid w:val="006614FC"/>
    <w:rsid w:val="0067354B"/>
    <w:rsid w:val="00673D49"/>
    <w:rsid w:val="00680DF2"/>
    <w:rsid w:val="00682503"/>
    <w:rsid w:val="00687536"/>
    <w:rsid w:val="006A0C71"/>
    <w:rsid w:val="006B05AB"/>
    <w:rsid w:val="006B267F"/>
    <w:rsid w:val="006B6A0B"/>
    <w:rsid w:val="006C6212"/>
    <w:rsid w:val="006C6552"/>
    <w:rsid w:val="006C73D5"/>
    <w:rsid w:val="006D747E"/>
    <w:rsid w:val="006E63D7"/>
    <w:rsid w:val="006F2F5F"/>
    <w:rsid w:val="006F7AE6"/>
    <w:rsid w:val="00700BB4"/>
    <w:rsid w:val="00706A2F"/>
    <w:rsid w:val="007427C1"/>
    <w:rsid w:val="00752175"/>
    <w:rsid w:val="00777CB0"/>
    <w:rsid w:val="007B4CC0"/>
    <w:rsid w:val="007C34FA"/>
    <w:rsid w:val="007C6655"/>
    <w:rsid w:val="007D6E6D"/>
    <w:rsid w:val="007F6506"/>
    <w:rsid w:val="007F7668"/>
    <w:rsid w:val="00811057"/>
    <w:rsid w:val="00815C0F"/>
    <w:rsid w:val="00834CFA"/>
    <w:rsid w:val="008356E3"/>
    <w:rsid w:val="00856826"/>
    <w:rsid w:val="00856AB6"/>
    <w:rsid w:val="00866693"/>
    <w:rsid w:val="00873C18"/>
    <w:rsid w:val="0088124B"/>
    <w:rsid w:val="00881F4D"/>
    <w:rsid w:val="0089478D"/>
    <w:rsid w:val="00895B02"/>
    <w:rsid w:val="008C2BD5"/>
    <w:rsid w:val="009016A4"/>
    <w:rsid w:val="0096111A"/>
    <w:rsid w:val="009677F2"/>
    <w:rsid w:val="00967EA8"/>
    <w:rsid w:val="009720C3"/>
    <w:rsid w:val="00973C99"/>
    <w:rsid w:val="00973FA9"/>
    <w:rsid w:val="00981274"/>
    <w:rsid w:val="00981669"/>
    <w:rsid w:val="009B0AAB"/>
    <w:rsid w:val="009B27AF"/>
    <w:rsid w:val="009D44B2"/>
    <w:rsid w:val="009E50CE"/>
    <w:rsid w:val="00A1207B"/>
    <w:rsid w:val="00A2613B"/>
    <w:rsid w:val="00A27A82"/>
    <w:rsid w:val="00A32CDD"/>
    <w:rsid w:val="00A3763E"/>
    <w:rsid w:val="00A4008E"/>
    <w:rsid w:val="00A44165"/>
    <w:rsid w:val="00A51B4C"/>
    <w:rsid w:val="00AA6BB5"/>
    <w:rsid w:val="00AC73B0"/>
    <w:rsid w:val="00AD076F"/>
    <w:rsid w:val="00AE2F5F"/>
    <w:rsid w:val="00AE32F6"/>
    <w:rsid w:val="00AF7369"/>
    <w:rsid w:val="00B01F70"/>
    <w:rsid w:val="00B26AFB"/>
    <w:rsid w:val="00B35BED"/>
    <w:rsid w:val="00B365CB"/>
    <w:rsid w:val="00B50424"/>
    <w:rsid w:val="00B509B2"/>
    <w:rsid w:val="00B727CA"/>
    <w:rsid w:val="00B7642B"/>
    <w:rsid w:val="00B8220E"/>
    <w:rsid w:val="00B93E36"/>
    <w:rsid w:val="00BD5B91"/>
    <w:rsid w:val="00BD5EDE"/>
    <w:rsid w:val="00BF2059"/>
    <w:rsid w:val="00C075EA"/>
    <w:rsid w:val="00C12A52"/>
    <w:rsid w:val="00C24C9C"/>
    <w:rsid w:val="00C27927"/>
    <w:rsid w:val="00C33034"/>
    <w:rsid w:val="00C447FA"/>
    <w:rsid w:val="00C46F23"/>
    <w:rsid w:val="00C72079"/>
    <w:rsid w:val="00C85E4E"/>
    <w:rsid w:val="00C87485"/>
    <w:rsid w:val="00CA528E"/>
    <w:rsid w:val="00CB29FF"/>
    <w:rsid w:val="00CC7ADE"/>
    <w:rsid w:val="00CF6AC8"/>
    <w:rsid w:val="00D15A87"/>
    <w:rsid w:val="00D268F5"/>
    <w:rsid w:val="00D35684"/>
    <w:rsid w:val="00D364CE"/>
    <w:rsid w:val="00D43D34"/>
    <w:rsid w:val="00D80306"/>
    <w:rsid w:val="00D94D1B"/>
    <w:rsid w:val="00DA4922"/>
    <w:rsid w:val="00DA4D4D"/>
    <w:rsid w:val="00DF7ADD"/>
    <w:rsid w:val="00E149DC"/>
    <w:rsid w:val="00E14FF6"/>
    <w:rsid w:val="00E22D72"/>
    <w:rsid w:val="00E47065"/>
    <w:rsid w:val="00E6534E"/>
    <w:rsid w:val="00E70343"/>
    <w:rsid w:val="00E74AEC"/>
    <w:rsid w:val="00E828F3"/>
    <w:rsid w:val="00E90BA7"/>
    <w:rsid w:val="00EA518E"/>
    <w:rsid w:val="00EB2262"/>
    <w:rsid w:val="00EE2B3A"/>
    <w:rsid w:val="00EE6885"/>
    <w:rsid w:val="00EF24B1"/>
    <w:rsid w:val="00F00EED"/>
    <w:rsid w:val="00F07A08"/>
    <w:rsid w:val="00F15DF0"/>
    <w:rsid w:val="00F20AA0"/>
    <w:rsid w:val="00F331D7"/>
    <w:rsid w:val="00F34BC0"/>
    <w:rsid w:val="00F421FF"/>
    <w:rsid w:val="00F536B3"/>
    <w:rsid w:val="00F538F7"/>
    <w:rsid w:val="00F70D81"/>
    <w:rsid w:val="00F87C07"/>
    <w:rsid w:val="00FA2237"/>
    <w:rsid w:val="00FD1276"/>
    <w:rsid w:val="04842AE7"/>
    <w:rsid w:val="29CD725D"/>
    <w:rsid w:val="345828FC"/>
    <w:rsid w:val="53634AC8"/>
    <w:rsid w:val="5B576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link w:val="Heading1Char"/>
    <w:qFormat/>
    <w:pPr>
      <w:keepNext/>
      <w:numPr>
        <w:numId w:val="1"/>
      </w:numPr>
      <w:spacing w:before="240" w:after="60"/>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rsid w:val="00E70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rPr>
      <w:rFonts w:cs="Mangal"/>
    </w:rPr>
  </w:style>
  <w:style w:type="paragraph" w:styleId="NormalWeb">
    <w:name w:val="Normal (Web)"/>
    <w:basedOn w:val="Normal"/>
    <w:pPr>
      <w:suppressAutoHyphens w:val="0"/>
      <w:spacing w:before="280" w:after="280"/>
    </w:pPr>
    <w:rPr>
      <w:rFonts w:ascii="Times New Roman" w:hAnsi="Times New Roman" w:cs="Times New Roman"/>
      <w:lang w:eastAsia="en-GB"/>
    </w:rPr>
  </w:style>
  <w:style w:type="character" w:customStyle="1" w:styleId="DefaultParagraphFont1">
    <w:name w:val="Default Paragraph Font1"/>
  </w:style>
  <w:style w:type="character" w:customStyle="1" w:styleId="PageNumber1">
    <w:name w:val="Page Number1"/>
    <w:rPr>
      <w:sz w:val="20"/>
      <w:szCs w:val="20"/>
    </w:rPr>
  </w:style>
  <w:style w:type="character" w:customStyle="1" w:styleId="Heading2Char">
    <w:name w:val="Heading 2 Char"/>
    <w:rPr>
      <w:rFonts w:ascii="Verdana" w:hAnsi="Verdana" w:cs="Arial"/>
      <w:b/>
      <w:bCs/>
      <w:i/>
      <w:iCs/>
      <w:sz w:val="28"/>
      <w:szCs w:val="28"/>
      <w:lang w:bidi="ar-SA"/>
    </w:rPr>
  </w:style>
  <w:style w:type="character" w:customStyle="1" w:styleId="ListLabel1">
    <w:name w:val="ListLabel 1"/>
    <w:rPr>
      <w:rFonts w:ascii="Calibri" w:eastAsia="Times New Roman" w:hAnsi="Calibri" w:cs="Calibri"/>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szCs w:val="20"/>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DefaultText">
    <w:name w:val="Default Text"/>
    <w:basedOn w:val="Normal"/>
    <w:pPr>
      <w:suppressAutoHyphens w:val="0"/>
    </w:pPr>
    <w:rPr>
      <w:rFonts w:ascii="Times New Roman" w:hAnsi="Times New Roman" w:cs="Times New Roman"/>
      <w:szCs w:val="20"/>
      <w:lang w:eastAsia="en-GB"/>
    </w:rPr>
  </w:style>
  <w:style w:type="paragraph" w:customStyle="1" w:styleId="Heading4A">
    <w:name w:val="Heading 4 A"/>
    <w:basedOn w:val="Heading2"/>
    <w:rPr>
      <w:sz w:val="24"/>
    </w:rPr>
  </w:style>
  <w:style w:type="paragraph" w:customStyle="1" w:styleId="FrameContents">
    <w:name w:val="Frame Contents"/>
    <w:basedOn w:val="Normal"/>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customStyle="1" w:styleId="BBSPolHeading">
    <w:name w:val="BBSPolHeading"/>
    <w:basedOn w:val="BBSList"/>
    <w:pPr>
      <w:tabs>
        <w:tab w:val="clear" w:pos="720"/>
        <w:tab w:val="left" w:pos="2835"/>
      </w:tabs>
      <w:ind w:left="2835" w:hanging="2835"/>
    </w:pPr>
  </w:style>
  <w:style w:type="paragraph" w:styleId="ListParagraph">
    <w:name w:val="List Paragraph"/>
    <w:basedOn w:val="Normal"/>
    <w:qFormat/>
    <w:pPr>
      <w:ind w:left="720"/>
    </w:pPr>
  </w:style>
  <w:style w:type="paragraph" w:styleId="NoSpacing">
    <w:name w:val="No Spacing"/>
    <w:qFormat/>
    <w:pPr>
      <w:suppressAutoHyphens/>
    </w:pPr>
    <w:rPr>
      <w:rFonts w:ascii="Verdana" w:hAnsi="Verdana" w:cs="Verdana"/>
      <w:sz w:val="24"/>
      <w:szCs w:val="24"/>
      <w:lang w:eastAsia="zh-CN"/>
    </w:rPr>
  </w:style>
  <w:style w:type="character" w:customStyle="1" w:styleId="Heading1Char">
    <w:name w:val="Heading 1 Char"/>
    <w:basedOn w:val="DefaultParagraphFont"/>
    <w:link w:val="Heading1"/>
    <w:rsid w:val="00226368"/>
    <w:rPr>
      <w:rFonts w:ascii="Verdana" w:hAnsi="Verdana" w:cs="Arial"/>
      <w:b/>
      <w:bCs/>
      <w:kern w:val="2"/>
      <w:sz w:val="28"/>
      <w:szCs w:val="32"/>
      <w:u w:val="single"/>
      <w:lang w:eastAsia="zh-CN"/>
    </w:rPr>
  </w:style>
  <w:style w:type="character" w:customStyle="1" w:styleId="Heading4Char">
    <w:name w:val="Heading 4 Char"/>
    <w:basedOn w:val="DefaultParagraphFont"/>
    <w:link w:val="Heading4"/>
    <w:uiPriority w:val="9"/>
    <w:semiHidden/>
    <w:rsid w:val="00E70343"/>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sid w:val="00E70343"/>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E70343"/>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E70343"/>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E70343"/>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E70343"/>
    <w:rPr>
      <w:rFonts w:asciiTheme="majorHAnsi" w:eastAsiaTheme="majorEastAsia" w:hAnsiTheme="majorHAnsi" w:cstheme="majorBidi"/>
      <w:i/>
      <w:iCs/>
      <w:color w:val="404040" w:themeColor="text1" w:themeTint="BF"/>
      <w:lang w:eastAsia="zh-CN"/>
    </w:rPr>
  </w:style>
  <w:style w:type="paragraph" w:styleId="Subtitle">
    <w:name w:val="Subtitle"/>
    <w:basedOn w:val="Normal"/>
    <w:next w:val="Normal"/>
    <w:link w:val="SubtitleChar"/>
    <w:uiPriority w:val="11"/>
    <w:qFormat/>
    <w:rsid w:val="00E703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0343"/>
    <w:rPr>
      <w:rFonts w:asciiTheme="majorHAnsi" w:eastAsiaTheme="majorEastAsia" w:hAnsiTheme="majorHAnsi" w:cstheme="majorBidi"/>
      <w:i/>
      <w:iCs/>
      <w:color w:val="4F81BD" w:themeColor="accent1"/>
      <w:spacing w:val="15"/>
      <w:sz w:val="24"/>
      <w:szCs w:val="24"/>
      <w:lang w:eastAsia="zh-CN"/>
    </w:rPr>
  </w:style>
  <w:style w:type="paragraph" w:styleId="Title">
    <w:name w:val="Title"/>
    <w:basedOn w:val="Normal"/>
    <w:next w:val="Normal"/>
    <w:link w:val="TitleChar"/>
    <w:uiPriority w:val="10"/>
    <w:qFormat/>
    <w:rsid w:val="00E70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343"/>
    <w:rPr>
      <w:rFonts w:asciiTheme="majorHAnsi" w:eastAsiaTheme="majorEastAsia" w:hAnsiTheme="majorHAnsi" w:cstheme="majorBidi"/>
      <w:color w:val="17365D" w:themeColor="text2" w:themeShade="BF"/>
      <w:spacing w:val="5"/>
      <w:kern w:val="28"/>
      <w:sz w:val="52"/>
      <w:szCs w:val="52"/>
      <w:lang w:eastAsia="zh-CN"/>
    </w:rPr>
  </w:style>
  <w:style w:type="table" w:styleId="TableGrid">
    <w:name w:val="Table Grid"/>
    <w:basedOn w:val="TableNormal"/>
    <w:uiPriority w:val="59"/>
    <w:rsid w:val="0024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9FF"/>
    <w:rPr>
      <w:sz w:val="16"/>
      <w:szCs w:val="16"/>
    </w:rPr>
  </w:style>
  <w:style w:type="paragraph" w:styleId="CommentText">
    <w:name w:val="annotation text"/>
    <w:basedOn w:val="Normal"/>
    <w:link w:val="CommentTextChar"/>
    <w:uiPriority w:val="99"/>
    <w:semiHidden/>
    <w:unhideWhenUsed/>
    <w:rsid w:val="00CB29FF"/>
    <w:rPr>
      <w:sz w:val="20"/>
      <w:szCs w:val="20"/>
    </w:rPr>
  </w:style>
  <w:style w:type="character" w:customStyle="1" w:styleId="CommentTextChar">
    <w:name w:val="Comment Text Char"/>
    <w:basedOn w:val="DefaultParagraphFont"/>
    <w:link w:val="CommentText"/>
    <w:uiPriority w:val="99"/>
    <w:semiHidden/>
    <w:rsid w:val="00CB29FF"/>
    <w:rPr>
      <w:rFonts w:ascii="Verdana" w:hAnsi="Verdana" w:cs="Verdana"/>
      <w:lang w:eastAsia="zh-CN"/>
    </w:rPr>
  </w:style>
  <w:style w:type="paragraph" w:styleId="CommentSubject">
    <w:name w:val="annotation subject"/>
    <w:basedOn w:val="CommentText"/>
    <w:next w:val="CommentText"/>
    <w:link w:val="CommentSubjectChar"/>
    <w:uiPriority w:val="99"/>
    <w:semiHidden/>
    <w:unhideWhenUsed/>
    <w:rsid w:val="00CB29FF"/>
    <w:rPr>
      <w:b/>
      <w:bCs/>
    </w:rPr>
  </w:style>
  <w:style w:type="character" w:customStyle="1" w:styleId="CommentSubjectChar">
    <w:name w:val="Comment Subject Char"/>
    <w:basedOn w:val="CommentTextChar"/>
    <w:link w:val="CommentSubject"/>
    <w:uiPriority w:val="99"/>
    <w:semiHidden/>
    <w:rsid w:val="00CB29FF"/>
    <w:rPr>
      <w:rFonts w:ascii="Verdana" w:hAnsi="Verdana" w:cs="Verdana"/>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link w:val="Heading1Char"/>
    <w:qFormat/>
    <w:pPr>
      <w:keepNext/>
      <w:numPr>
        <w:numId w:val="1"/>
      </w:numPr>
      <w:spacing w:before="240" w:after="60"/>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rsid w:val="00E70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rPr>
      <w:rFonts w:cs="Mangal"/>
    </w:rPr>
  </w:style>
  <w:style w:type="paragraph" w:styleId="NormalWeb">
    <w:name w:val="Normal (Web)"/>
    <w:basedOn w:val="Normal"/>
    <w:pPr>
      <w:suppressAutoHyphens w:val="0"/>
      <w:spacing w:before="280" w:after="280"/>
    </w:pPr>
    <w:rPr>
      <w:rFonts w:ascii="Times New Roman" w:hAnsi="Times New Roman" w:cs="Times New Roman"/>
      <w:lang w:eastAsia="en-GB"/>
    </w:rPr>
  </w:style>
  <w:style w:type="character" w:customStyle="1" w:styleId="DefaultParagraphFont1">
    <w:name w:val="Default Paragraph Font1"/>
  </w:style>
  <w:style w:type="character" w:customStyle="1" w:styleId="PageNumber1">
    <w:name w:val="Page Number1"/>
    <w:rPr>
      <w:sz w:val="20"/>
      <w:szCs w:val="20"/>
    </w:rPr>
  </w:style>
  <w:style w:type="character" w:customStyle="1" w:styleId="Heading2Char">
    <w:name w:val="Heading 2 Char"/>
    <w:rPr>
      <w:rFonts w:ascii="Verdana" w:hAnsi="Verdana" w:cs="Arial"/>
      <w:b/>
      <w:bCs/>
      <w:i/>
      <w:iCs/>
      <w:sz w:val="28"/>
      <w:szCs w:val="28"/>
      <w:lang w:bidi="ar-SA"/>
    </w:rPr>
  </w:style>
  <w:style w:type="character" w:customStyle="1" w:styleId="ListLabel1">
    <w:name w:val="ListLabel 1"/>
    <w:rPr>
      <w:rFonts w:ascii="Calibri" w:eastAsia="Times New Roman" w:hAnsi="Calibri" w:cs="Calibri"/>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szCs w:val="20"/>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DefaultText">
    <w:name w:val="Default Text"/>
    <w:basedOn w:val="Normal"/>
    <w:pPr>
      <w:suppressAutoHyphens w:val="0"/>
    </w:pPr>
    <w:rPr>
      <w:rFonts w:ascii="Times New Roman" w:hAnsi="Times New Roman" w:cs="Times New Roman"/>
      <w:szCs w:val="20"/>
      <w:lang w:eastAsia="en-GB"/>
    </w:rPr>
  </w:style>
  <w:style w:type="paragraph" w:customStyle="1" w:styleId="Heading4A">
    <w:name w:val="Heading 4 A"/>
    <w:basedOn w:val="Heading2"/>
    <w:rPr>
      <w:sz w:val="24"/>
    </w:rPr>
  </w:style>
  <w:style w:type="paragraph" w:customStyle="1" w:styleId="FrameContents">
    <w:name w:val="Frame Contents"/>
    <w:basedOn w:val="Normal"/>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customStyle="1" w:styleId="BBSPolHeading">
    <w:name w:val="BBSPolHeading"/>
    <w:basedOn w:val="BBSList"/>
    <w:pPr>
      <w:tabs>
        <w:tab w:val="clear" w:pos="720"/>
        <w:tab w:val="left" w:pos="2835"/>
      </w:tabs>
      <w:ind w:left="2835" w:hanging="2835"/>
    </w:pPr>
  </w:style>
  <w:style w:type="paragraph" w:styleId="ListParagraph">
    <w:name w:val="List Paragraph"/>
    <w:basedOn w:val="Normal"/>
    <w:qFormat/>
    <w:pPr>
      <w:ind w:left="720"/>
    </w:pPr>
  </w:style>
  <w:style w:type="paragraph" w:styleId="NoSpacing">
    <w:name w:val="No Spacing"/>
    <w:qFormat/>
    <w:pPr>
      <w:suppressAutoHyphens/>
    </w:pPr>
    <w:rPr>
      <w:rFonts w:ascii="Verdana" w:hAnsi="Verdana" w:cs="Verdana"/>
      <w:sz w:val="24"/>
      <w:szCs w:val="24"/>
      <w:lang w:eastAsia="zh-CN"/>
    </w:rPr>
  </w:style>
  <w:style w:type="character" w:customStyle="1" w:styleId="Heading1Char">
    <w:name w:val="Heading 1 Char"/>
    <w:basedOn w:val="DefaultParagraphFont"/>
    <w:link w:val="Heading1"/>
    <w:rsid w:val="00226368"/>
    <w:rPr>
      <w:rFonts w:ascii="Verdana" w:hAnsi="Verdana" w:cs="Arial"/>
      <w:b/>
      <w:bCs/>
      <w:kern w:val="2"/>
      <w:sz w:val="28"/>
      <w:szCs w:val="32"/>
      <w:u w:val="single"/>
      <w:lang w:eastAsia="zh-CN"/>
    </w:rPr>
  </w:style>
  <w:style w:type="character" w:customStyle="1" w:styleId="Heading4Char">
    <w:name w:val="Heading 4 Char"/>
    <w:basedOn w:val="DefaultParagraphFont"/>
    <w:link w:val="Heading4"/>
    <w:uiPriority w:val="9"/>
    <w:semiHidden/>
    <w:rsid w:val="00E70343"/>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sid w:val="00E70343"/>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E70343"/>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E70343"/>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E70343"/>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E70343"/>
    <w:rPr>
      <w:rFonts w:asciiTheme="majorHAnsi" w:eastAsiaTheme="majorEastAsia" w:hAnsiTheme="majorHAnsi" w:cstheme="majorBidi"/>
      <w:i/>
      <w:iCs/>
      <w:color w:val="404040" w:themeColor="text1" w:themeTint="BF"/>
      <w:lang w:eastAsia="zh-CN"/>
    </w:rPr>
  </w:style>
  <w:style w:type="paragraph" w:styleId="Subtitle">
    <w:name w:val="Subtitle"/>
    <w:basedOn w:val="Normal"/>
    <w:next w:val="Normal"/>
    <w:link w:val="SubtitleChar"/>
    <w:uiPriority w:val="11"/>
    <w:qFormat/>
    <w:rsid w:val="00E703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0343"/>
    <w:rPr>
      <w:rFonts w:asciiTheme="majorHAnsi" w:eastAsiaTheme="majorEastAsia" w:hAnsiTheme="majorHAnsi" w:cstheme="majorBidi"/>
      <w:i/>
      <w:iCs/>
      <w:color w:val="4F81BD" w:themeColor="accent1"/>
      <w:spacing w:val="15"/>
      <w:sz w:val="24"/>
      <w:szCs w:val="24"/>
      <w:lang w:eastAsia="zh-CN"/>
    </w:rPr>
  </w:style>
  <w:style w:type="paragraph" w:styleId="Title">
    <w:name w:val="Title"/>
    <w:basedOn w:val="Normal"/>
    <w:next w:val="Normal"/>
    <w:link w:val="TitleChar"/>
    <w:uiPriority w:val="10"/>
    <w:qFormat/>
    <w:rsid w:val="00E70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343"/>
    <w:rPr>
      <w:rFonts w:asciiTheme="majorHAnsi" w:eastAsiaTheme="majorEastAsia" w:hAnsiTheme="majorHAnsi" w:cstheme="majorBidi"/>
      <w:color w:val="17365D" w:themeColor="text2" w:themeShade="BF"/>
      <w:spacing w:val="5"/>
      <w:kern w:val="28"/>
      <w:sz w:val="52"/>
      <w:szCs w:val="52"/>
      <w:lang w:eastAsia="zh-CN"/>
    </w:rPr>
  </w:style>
  <w:style w:type="table" w:styleId="TableGrid">
    <w:name w:val="Table Grid"/>
    <w:basedOn w:val="TableNormal"/>
    <w:uiPriority w:val="59"/>
    <w:rsid w:val="0024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9FF"/>
    <w:rPr>
      <w:sz w:val="16"/>
      <w:szCs w:val="16"/>
    </w:rPr>
  </w:style>
  <w:style w:type="paragraph" w:styleId="CommentText">
    <w:name w:val="annotation text"/>
    <w:basedOn w:val="Normal"/>
    <w:link w:val="CommentTextChar"/>
    <w:uiPriority w:val="99"/>
    <w:semiHidden/>
    <w:unhideWhenUsed/>
    <w:rsid w:val="00CB29FF"/>
    <w:rPr>
      <w:sz w:val="20"/>
      <w:szCs w:val="20"/>
    </w:rPr>
  </w:style>
  <w:style w:type="character" w:customStyle="1" w:styleId="CommentTextChar">
    <w:name w:val="Comment Text Char"/>
    <w:basedOn w:val="DefaultParagraphFont"/>
    <w:link w:val="CommentText"/>
    <w:uiPriority w:val="99"/>
    <w:semiHidden/>
    <w:rsid w:val="00CB29FF"/>
    <w:rPr>
      <w:rFonts w:ascii="Verdana" w:hAnsi="Verdana" w:cs="Verdana"/>
      <w:lang w:eastAsia="zh-CN"/>
    </w:rPr>
  </w:style>
  <w:style w:type="paragraph" w:styleId="CommentSubject">
    <w:name w:val="annotation subject"/>
    <w:basedOn w:val="CommentText"/>
    <w:next w:val="CommentText"/>
    <w:link w:val="CommentSubjectChar"/>
    <w:uiPriority w:val="99"/>
    <w:semiHidden/>
    <w:unhideWhenUsed/>
    <w:rsid w:val="00CB29FF"/>
    <w:rPr>
      <w:b/>
      <w:bCs/>
    </w:rPr>
  </w:style>
  <w:style w:type="character" w:customStyle="1" w:styleId="CommentSubjectChar">
    <w:name w:val="Comment Subject Char"/>
    <w:basedOn w:val="CommentTextChar"/>
    <w:link w:val="CommentSubject"/>
    <w:uiPriority w:val="99"/>
    <w:semiHidden/>
    <w:rsid w:val="00CB29FF"/>
    <w:rPr>
      <w:rFonts w:ascii="Verdana" w:hAnsi="Verdana" w:cs="Verdana"/>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7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bbsarcher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herygb.org/about-us-structure-safeguard/about-us/codes-of-condu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ritishblindsport.org.uk/about/policies/" TargetMode="External"/><Relationship Id="rId4" Type="http://schemas.microsoft.com/office/2007/relationships/stylesWithEffects" Target="stylesWithEffects.xml"/><Relationship Id="rId9" Type="http://schemas.openxmlformats.org/officeDocument/2006/relationships/hyperlink" Target="https://www.bbsarchery.org.uk/docs.php%23RecordCriteriaClai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bsarchery.org.uk/whos_who.php" TargetMode="External"/><Relationship Id="rId1" Type="http://schemas.openxmlformats.org/officeDocument/2006/relationships/hyperlink" Target="http://www.bbsarcher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BBS-AS Policy-01 AGM</vt:lpstr>
    </vt:vector>
  </TitlesOfParts>
  <Company>British Blind Sport Archery Section</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BBS-AS Policy-03 Selection</dc:title>
  <dc:creator>BBS-AS</dc:creator>
  <cp:lastModifiedBy>Regnum</cp:lastModifiedBy>
  <cp:revision>6</cp:revision>
  <cp:lastPrinted>2022-04-12T20:08:00Z</cp:lastPrinted>
  <dcterms:created xsi:type="dcterms:W3CDTF">2023-10-26T06:41:00Z</dcterms:created>
  <dcterms:modified xsi:type="dcterms:W3CDTF">2024-01-18T21:42:00Z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Blind Sport Archery Section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2057-11.2.0.11029</vt:lpwstr>
  </property>
  <property fmtid="{D5CDD505-2E9C-101B-9397-08002B2CF9AE}" pid="10" name="ICV">
    <vt:lpwstr>C445AE123209482AA8D31FBD2FED1E76</vt:lpwstr>
  </property>
</Properties>
</file>